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vanille des îles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 (... conformément à la réglementation locale/régionale/nationale ou</w:t>
              <w:br/>
              <w:t>internationale).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benzyl alcohol,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(ATE=1580 mg/kg de poids corporel)</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Gourmande.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vanille des îles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vanille des îles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benzyl alcohol, coumarin.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vanille des îles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vanille des îles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12/05/2026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7ABAF97-0AA0-4AFC-9BEC-229CD2579AEC}"/>
</file>

<file path=customXml/itemProps3.xml><?xml version="1.0" encoding="utf-8"?>
<ds:datastoreItem xmlns:ds="http://schemas.openxmlformats.org/officeDocument/2006/customXml" ds:itemID="{DDF86063-FA3B-4188-954C-A9CACBAE2FC7}"/>
</file>

<file path=customXml/itemProps4.xml><?xml version="1.0" encoding="utf-8"?>
<ds:datastoreItem xmlns:ds="http://schemas.openxmlformats.org/officeDocument/2006/customXml" ds:itemID="{FEFB8F17-DDF2-4806-96CC-91F517F12E95}"/>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