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vert et osmanthus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nerol;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Thé. Fruitée.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vert et osmanthus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thé vert et osmanthus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nerol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vert et osmanthus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vert et osmanthus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7E2CD0-F5DC-4A14-9F10-00661ABFF9C3}"/>
</file>

<file path=customXml/itemProps3.xml><?xml version="1.0" encoding="utf-8"?>
<ds:datastoreItem xmlns:ds="http://schemas.openxmlformats.org/officeDocument/2006/customXml" ds:itemID="{59AEC7B6-55A3-430C-A2AE-AE5ED45090E3}"/>
</file>

<file path=customXml/itemProps4.xml><?xml version="1.0" encoding="utf-8"?>
<ds:datastoreItem xmlns:ds="http://schemas.openxmlformats.org/officeDocument/2006/customXml" ds:itemID="{9B5863ED-183B-4CC7-97B0-84F5F9FE612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