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thé noir et vanille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Toxique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cinnamaldehyde; 1-(1,2,3,4,5,6,7,8-octahydro-2,3,8,8-tetramethyl-2-naphthyl)ethan-1-one; Eugenol; linalool; benzyl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H411 - Toxique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Composant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ne répondant pas aux critères PBT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ne répondant pas aux critères vPvB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2,4003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0,4697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(ATE=1580 mg/kg de poids corporel)</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0,01414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Recueillir le produit répandu.</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 balsamique. Epicée. Tabac. Vanille.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de poids corporel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poids corporel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de poids corporel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de poids corporel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de poids corporel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1580 mg/kg de poids corporel Animal: mouse, Guideline: OECD Guideline 401 (Acute Oral Toxicity), 95% CL: 1410 - 1770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 Guideline: EPA OTS 798.1100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de poids corporel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de poids corporel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de poids corporel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thé noir et vanille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Toxique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Toxique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76,828 mg/l Test organisms (species): other:</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Bougie thé noir et vanille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Composant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ne répondant pas aux critères PBT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ne répondant pas aux critères vPvB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MATIÈRE DANGEREUSE DU POINT DE VUE DE L'ENVIRONNEMENT, SOLIDE, N.S.A. (1-(1,2,3,4,5,6,7,8-octahydro-2,3,8,8-tetramethyl-2-naphthalenyl)ethanone)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MATIÈRE DANGEREUSE DU POINT DE VUE DE L'ENVIRONNEMENT, SOLIDE, N.S.A. (1-(1,2,3,4,5,6,7,8-octahydro-2,3,8,8-tetramethyl-2-naphthalenyl)ethanone)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MATIÈRE DANGEREUSE DU POINT DE VUE DE L'ENVIRONNEMENT, SOLIDE, N.S.A. (1-(1,2,3,4,5,6,7,8-octahydro-2,3,8,8-tetramethyl-2-naphthalenyl)ethanone)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MATIÈRE DANGEREUSE DU POINT DE VUE DE L'ENVIRONNEMENT, SOLIDE, N.S.A. (1-(1,2,3,4,5,6,7,8-octahydro-2,3,8,8-tetramethyl-2-naphthalenyl)ethanone)</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Description document de transport</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MATIÈRE DANGEREUSE DU POINT DE VUE DE L'ENVIRONNEMENT, SOLIDE, N.S.A. (1-(1,2,3,4,5,6,7,8-octahydro-2,3,8,8-tetramethyl-2-naphthalenyl)ethanone),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MATIÈRE DANGEREUSE DU POINT DE VUE DE L'ENVIRONNEMENT, SOLIDE, N.S.A. (1-(1,2,3,4,5,6,7,8-octahydro-2,3,8,8-tetramethyl-2-naphthalenyl)ethanone), 9, III, POLLUANT MARIN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MATIÈRE DANGEREUSE DU POINT DE VUE DE L'ENVIRONNEMENT, SOLIDE, N.S.A. (1-(1,2,3,4,5,6,7,8-octahydro-2,3,8,8-tetramethyl-2-naphthalenyl)ethanone),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MATIÈRE DANGEREUSE DU POINT DE VUE DE L'ENVIRONNEMENT, SOLIDE, N.S.A. (1-(1,2,3,4,5,6,7,8-octahydro-2,3,8,8-tetramethyl-2-naphthalenyl)ethanone),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Marque de substance dangereuse pour l’environnement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Marque de substance dangereuse pour l’environnement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Marque de substance dangereuse pour l’environnement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que de substance dangereuse pour l’environnement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que de substance dangereuse pour l’environnement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p w:rsidR="00E5555B" w:rsidRPr="0069446B" w:rsidP="00CB352E" w14:paraId="59B4C75B" w14:textId="3A38D38E">
            <w:pPr>
              <w:pStyle w:val="SDSTableTextCentered"/>
              <w:rPr>
                <w:noProof w:val="0"/>
              </w:rPr>
            </w:pPr>
            <w:r w:rsidRPr="0069446B" w:rsidR="00FA7F7F">
              <w:rPr>
                <w:noProof/>
              </w:rPr>
              <w:t>Polluant marin</w:t>
            </w:r>
            <w:r w:rsidRPr="0069446B">
              <w:rPr>
                <w:noProof w:val="0"/>
              </w:rPr>
              <w:t xml:space="preserve">: </w:t>
            </w:r>
            <w:r w:rsidRPr="0069446B" w:rsidR="00FA7F7F">
              <w:rPr>
                <w:noProof/>
              </w:rPr>
              <w:t>Oui</w:t>
            </w:r>
          </w:p>
          <w:p w:rsidR="00C93EB0" w:rsidRPr="0069446B" w:rsidP="00C93EB0" w14:paraId="3E1963A9" w14:textId="2D18F11C">
            <w:pPr>
              <w:pStyle w:val="SDSTableTextCentered"/>
              <w:rPr>
                <w:noProof w:val="0"/>
              </w:rPr>
            </w:pPr>
            <w:r w:rsidRPr="0069446B" w:rsidR="00FA7F7F">
              <w:rPr>
                <w:noProof/>
              </w:rPr>
              <w:t>N° FS (Feu)</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FS (Déversement)</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Code de classification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Dispositions spéciales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Quantités limitées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Quantités exceptées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Instructions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Dispositions spéciales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Dispositions relatives à l‘emballage en commun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Instructions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Dispositions spéciales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Code-citerne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Véhicule pour le transport en citerne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Catégorie de transport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Dispositions spéciales de transport - Colis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Dispositions spéciales de transport -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Dispositions spéciales de transport - Chargement, déchargement et manutention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Numéro d’identification du danger (code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Panneaux oranges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Panneaux o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Code de restriction en tunnels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Dispositions spéciales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Quantités limitées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Quantités exceptées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Instructions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Dispositions spéciales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Instructions d’emballages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Dispositions spéciales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Instructions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Dispositions spéciales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Catégorie de chargement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Arrimage et manutention (Code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Quantités exceptées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Quantités limitées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Quantité nette max. pour quantité limitée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Instructions d’emballage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Quantité nette max. pour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Instructions d’emballage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Quantité max. nette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Dispositions spéciales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Code de classification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Dispositions spéciales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Quantités limitées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Quantités exceptées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Transport admis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Equipement exigé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Nombre de cônes/feux bleus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Exigences supplémentaires/Observations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Uniquement à l'état fondu. ** Pour le transport en vrac, voir aussi le 7.1.4.1. *** Uniquement en cas de transport en vrac.</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Code de classification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Dispositions spéciales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Quantités limitées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Quantités exceptées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Instructions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Dispositions spéciales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Dispositions particulières relatives à l‘emballage en commun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Instructions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Dispositions spéciales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Codes-citerne pour les citernes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Catégorie de transport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Dispositions spéciales de transport - Colis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Dispositions spéciales de transport -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Dispositions spéciales de transport - Chargement, déchargement et manutention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Colis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Numéro d’identification du danger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cinnamaldehyde ; Eugenol ; linalool ; d-limonene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1,3,4,6,7,8-hexahydro-4,6,6,7,8,8-hexamethylindeno[5,6-c]pyran ; cinnamaldehyde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cutanée),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22/06/2026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22/06/2026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thé noir et vanille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thé noir et vanille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22/06/2026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CC4CB8A-9CEB-4FB8-8DE1-7B9974BD2153}"/>
</file>

<file path=customXml/itemProps3.xml><?xml version="1.0" encoding="utf-8"?>
<ds:datastoreItem xmlns:ds="http://schemas.openxmlformats.org/officeDocument/2006/customXml" ds:itemID="{BB1A2A73-99AA-4F58-9333-248AB9B759E2}"/>
</file>

<file path=customXml/itemProps4.xml><?xml version="1.0" encoding="utf-8"?>
<ds:datastoreItem xmlns:ds="http://schemas.openxmlformats.org/officeDocument/2006/customXml" ds:itemID="{A5CFF2EB-1C65-427E-8D70-C9BC5F3BF724}"/>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