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relaxation à tahiti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salicylate; linalyl acetate; piperonal; α-methyl-1,3-benzodioxole-5-propionaldehyde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Composant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ne répondant pas aux critères PBT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ne répondant pas aux critères vPvB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Eye Irrit. 2, H319</w:t>
              <w:br/>
              <w:t>Skin Sens. 1B,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121-33-5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204-642-4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α-methyl-1,3-benzodioxole-5-propionaldehyde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214-881-6</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605-042-00-9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br/>
              <w:t>Aquatic Chronic 2, H411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Musc. Marine.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poids corporel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de poids corporel Animal: rat, Guideline: OECD Guideline 401 (Acute Oral Toxicity), 95% CL: 2350 - 3100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de poids corporel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vanillin (121-33-5)</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α-methyl-1,3-benzodioxole-5-propionaldehyde (1205-17-0)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α-methyl-1,3-benzodioxole-5-propionaldehyde (1205-17-0)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de poids corporel Animal: rat, Animal sex: male, Guideline: OECD Guideline 422 (Combined Repeated Dose Toxicity Study with the Reproduction / Developmental Toxicity Screening Test)</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mg/kg de poids corporel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de poids corporel Animal: rat, Guideline: OECD Guideline 422 (Combined Repeated Dose Toxicity Study with the Reproduction / Developmental Toxicity Screening Test),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relaxation à tahiti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salicylate (118-58-1)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vanillin (121-33-5)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123 mg/l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36,79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120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10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5,9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α-methyl-1,3-benzodioxole-5-propionaldehyde (1205-17-0)</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5,3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8,3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28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relaxation à tahiti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salicylate (118-58-1)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vanillin (121-33-5)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α-methyl-1,3-benzodioxole-5-propionaldehyde (1205-17-0)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Composant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ne répondant pas aux critères PBT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ne répondant pas aux critères vPvB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linalyl acetate ; α-methyl-1,3-benzodioxole-5-propionaldehyde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α-methyl-1,3-benzodioxole-5-propionaldehyde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Contient une ou plusieurs substances listées dans la liste des précurseurs de drogues (Règlement CE 273/2004 relatif à la fabrication et à la mise sur le marché de certaines substances utilisées pour la fabrication illicite de stupéfiants et de substances psychotropes)</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Nom</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Dénomination NC</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N° CAS</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Code CN</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Catégorie,</w:t>
            </w:r>
          </w:p>
          <w:p w:rsidR="00A65092" w:rsidRPr="0069446B" w:rsidP="00E96366" w14:paraId="26779EFF" w14:textId="63E11907">
            <w:pPr>
              <w:pStyle w:val="SDSTableTextHeading1"/>
              <w:rPr>
                <w:noProof w:val="0"/>
                <w:color w:val="auto"/>
              </w:rPr>
            </w:pPr>
            <w:r w:rsidRPr="0069446B" w:rsidR="00FA7F7F">
              <w:rPr>
                <w:noProof/>
                <w:color w:val="auto"/>
              </w:rPr>
              <w:t>Sous-catégorie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Limite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Annexe</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Pipéronal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Catégorie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Annexe I</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relaxation à tahiti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relaxation à tahiti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16/07/2026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881FA26-C84F-4F41-947F-0F1C223630B5}"/>
</file>

<file path=customXml/itemProps3.xml><?xml version="1.0" encoding="utf-8"?>
<ds:datastoreItem xmlns:ds="http://schemas.openxmlformats.org/officeDocument/2006/customXml" ds:itemID="{FDE5AC13-4206-483F-833C-B5AC811A1819}"/>
</file>

<file path=customXml/itemProps4.xml><?xml version="1.0" encoding="utf-8"?>
<ds:datastoreItem xmlns:ds="http://schemas.openxmlformats.org/officeDocument/2006/customXml" ds:itemID="{C6D119F4-CEA8-4603-9A63-4FEAA523D7EA}"/>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