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oud tonka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2,3-dihydro-2,2,6-trimethylbenzaldehyde; acetyl cedrene; 7-hydroxycitronellal; benzyl alcohol; citronellol; 1-(1,2,3,4,5,6,7,8-octahydro-2,3,8,8-tetramethyl-2-naphthyl)ethan-1-one; coumarin; geraniol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(ATE=1150 mg/kg de poids corporel)</w:t>
              <w:br/>
              <w:t>Skin Irrit. 2, H315</w:t>
              <w:br/>
              <w:t>Eye Irrit. 2, H319</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p w:rsidR="00827634" w:rsidRPr="0069446B" w:rsidP="009E5102" w14:paraId="3270D03B" w14:textId="77777777">
      <w:pPr>
        <w:pStyle w:val="SDSTextNormal"/>
        <w:bidi w:val="0"/>
        <w:rPr>
          <w:rtl w:val="0"/>
        </w:rPr>
      </w:pPr>
      <w:r w:rsidRPr="0069446B">
        <w:rPr>
          <w:rtl w:val="0"/>
        </w:rPr>
        <w:t>Pas d’informations complémentaires disponibles</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p w:rsidR="00827634" w:rsidRPr="0069446B" w:rsidP="009E5102" w14:paraId="6476D90B" w14:textId="77777777">
      <w:pPr>
        <w:pStyle w:val="SDSTextNormal"/>
        <w:bidi w:val="0"/>
        <w:rPr>
          <w:rtl w:val="0"/>
        </w:rPr>
      </w:pPr>
      <w:r w:rsidRPr="0069446B">
        <w:rPr>
          <w:rtl w:val="0"/>
        </w:rPr>
        <w:t>Pas d’informations complémentaires disponibles</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P="009E5102" w14:paraId="4AC05E66" w14:textId="77777777">
      <w:pPr>
        <w:pStyle w:val="SDSTextNormal"/>
        <w:bidi w:val="0"/>
        <w:rPr>
          <w:rtl w:val="0"/>
        </w:rPr>
      </w:pPr>
      <w:r>
        <w:rPr>
          <w:rtl w:val="0"/>
        </w:rPr>
        <w:t>Pas d’informations complémentaires disponibles</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p w:rsidR="00827634" w:rsidRPr="0069446B" w:rsidP="009E5102" w14:paraId="7D29CD21" w14:textId="77777777">
      <w:pPr>
        <w:pStyle w:val="SDSTextNormal"/>
        <w:bidi w:val="0"/>
        <w:rPr>
          <w:rtl w:val="0"/>
        </w:rPr>
      </w:pPr>
      <w:r w:rsidRPr="0069446B">
        <w:rPr>
          <w:rtl w:val="0"/>
        </w:rPr>
        <w:t>Pas d’informations complémentaires disponibles</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p w:rsidR="00827634" w:rsidRPr="0069446B" w:rsidP="009E5102" w14:paraId="68C05450" w14:textId="77777777">
      <w:pPr>
        <w:pStyle w:val="SDSTextNormal"/>
        <w:bidi w:val="0"/>
        <w:rPr>
          <w:rtl w:val="0"/>
        </w:rPr>
      </w:pPr>
      <w:r w:rsidRPr="0069446B">
        <w:rPr>
          <w:rtl w:val="0"/>
        </w:rPr>
        <w:t>Pas d’informations complémentaires disponibles</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p w:rsidR="00827634" w:rsidRPr="0069446B" w:rsidP="009E5102" w14:paraId="07CFEBDB" w14:textId="77777777">
      <w:pPr>
        <w:pStyle w:val="SDSTextNormal"/>
        <w:bidi w:val="0"/>
        <w:rPr>
          <w:rtl w:val="0"/>
        </w:rPr>
      </w:pPr>
      <w:r w:rsidRPr="0069446B">
        <w:rPr>
          <w:rtl w:val="0"/>
        </w:rPr>
        <w:t>Pas d’informations complémentaires disponibles</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p w:rsidR="000649B9" w:rsidRPr="0069446B" w:rsidP="009E5102" w14:paraId="518B1C0B" w14:textId="33B467FA">
      <w:pPr>
        <w:pStyle w:val="SDSTextNormal"/>
        <w:bidi w:val="0"/>
        <w:rPr>
          <w:rtl w:val="0"/>
        </w:rPr>
      </w:pPr>
      <w:r w:rsidRPr="0069446B">
        <w:rPr>
          <w:rtl w:val="0"/>
        </w:rPr>
        <w:t>Pas d’informations complémentaires disponibles</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07635309" w14:textId="77777777">
      <w:pPr>
        <w:pStyle w:val="SDSTextNormal"/>
        <w:bidi w:val="0"/>
        <w:rPr>
          <w:rtl w:val="0"/>
        </w:rPr>
      </w:pPr>
      <w:r w:rsidRPr="0069446B">
        <w:rPr>
          <w:rtl w:val="0"/>
        </w:rPr>
        <w:t>Pas d’informations complémentaires disponibles</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p w:rsidR="00827634" w:rsidRPr="0069446B" w:rsidP="009E5102" w14:paraId="339CB022" w14:textId="77777777">
      <w:pPr>
        <w:pStyle w:val="SDSTextNormal"/>
        <w:bidi w:val="0"/>
        <w:rPr>
          <w:rtl w:val="0"/>
        </w:rPr>
      </w:pPr>
      <w:r w:rsidRPr="0069446B">
        <w:rPr>
          <w:rtl w:val="0"/>
        </w:rPr>
        <w:t>Pas d’informations complémentaires disponibles</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27F31A3F" w14:textId="77777777">
      <w:pPr>
        <w:pStyle w:val="SDSTextNormal"/>
        <w:bidi w:val="0"/>
        <w:rPr>
          <w:rtl w:val="0"/>
        </w:rPr>
      </w:pPr>
      <w:r w:rsidRPr="0069446B">
        <w:rPr>
          <w:rtl w:val="0"/>
        </w:rPr>
        <w:t>Pas d’informations complémentaires disponibles</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p w:rsidR="00827634" w:rsidRPr="0069446B" w:rsidP="009E5102" w14:paraId="37A6EB77" w14:textId="77777777">
      <w:pPr>
        <w:pStyle w:val="SDSTextNormal"/>
        <w:bidi w:val="0"/>
        <w:rPr>
          <w:rtl w:val="0"/>
        </w:rPr>
      </w:pPr>
      <w:r w:rsidRPr="0069446B">
        <w:rPr>
          <w:rtl w:val="0"/>
        </w:rPr>
        <w:t>Pas d’informations complémentaires disponibles</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p w:rsidR="00827634" w:rsidRPr="0069446B" w:rsidP="009E5102" w14:paraId="4AB0649C" w14:textId="77777777">
      <w:pPr>
        <w:pStyle w:val="SDSTextNormal"/>
        <w:bidi w:val="0"/>
        <w:rPr>
          <w:rtl w:val="0"/>
        </w:rPr>
      </w:pPr>
      <w:r w:rsidRPr="0069446B">
        <w:rPr>
          <w:rtl w:val="0"/>
        </w:rPr>
        <w:t>Pas d’informations complémentaires disponibles</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E3029C" w:rsidRPr="0069446B" w:rsidP="00804F80" w14:paraId="18A01B52" w14:textId="4F86A497">
      <w:pPr>
        <w:pStyle w:val="SDSTextNormal"/>
        <w:bidi w:val="0"/>
        <w:rPr>
          <w:rtl w:val="0"/>
        </w:rPr>
      </w:pPr>
      <w:r w:rsidRPr="0069446B">
        <w:rPr>
          <w:rtl w:val="0"/>
        </w:rPr>
        <w:t>Pas d’informations complémentaires disponibles</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Jaune.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rosée. Epicée. Santal.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7E328680" w14:textId="77777777">
      <w:pPr>
        <w:pStyle w:val="SDSTextNormal"/>
        <w:bidi w:val="0"/>
        <w:rPr>
          <w:rtl w:val="0"/>
        </w:rPr>
      </w:pPr>
      <w:r w:rsidRPr="0069446B">
        <w:rPr>
          <w:rtl w:val="0"/>
        </w:rPr>
        <w:t>Pas d’informations complémentaires disponibles</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7BBC4612" w14:textId="77777777">
      <w:pPr>
        <w:pStyle w:val="SDSTextNormal"/>
        <w:bidi w:val="0"/>
        <w:rPr>
          <w:rtl w:val="0"/>
        </w:rPr>
      </w:pPr>
      <w:r w:rsidRPr="0069446B">
        <w:rPr>
          <w:rtl w:val="0"/>
        </w:rPr>
        <w:t>Pas d’informations complémentaires disponibles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5B003915" w14:textId="77777777">
      <w:pPr>
        <w:pStyle w:val="SDSTextNormal"/>
        <w:bidi w:val="0"/>
        <w:rPr>
          <w:rtl w:val="0"/>
        </w:rPr>
      </w:pPr>
      <w:r w:rsidRPr="0069446B">
        <w:rPr>
          <w:rtl w:val="0"/>
        </w:rPr>
        <w:t>Pas d’informations complémentaires disponibles</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CC753EC" w14:textId="77777777">
      <w:pPr>
        <w:pStyle w:val="SDSTextNormal"/>
        <w:bidi w:val="0"/>
        <w:rPr>
          <w:rtl w:val="0"/>
        </w:rPr>
      </w:pPr>
      <w:r w:rsidRPr="0069446B">
        <w:rPr>
          <w:rtl w:val="0"/>
        </w:rPr>
        <w:t>Pas d’informations complémentaires disponibles</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P="009E5102" w14:paraId="284E7B0E" w14:textId="77777777">
      <w:pPr>
        <w:pStyle w:val="SDSTextNormal"/>
        <w:bidi w:val="0"/>
        <w:rPr>
          <w:rtl w:val="0"/>
        </w:rPr>
      </w:pPr>
      <w:r>
        <w:rPr>
          <w:rtl w:val="0"/>
        </w:rPr>
        <w:t>Pas d’informations complémentaires disponibles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de poids corporel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de poids corporel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oud tonka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C416A10" w14:textId="77777777">
      <w:pPr>
        <w:pStyle w:val="SDSTextNormal"/>
        <w:bidi w:val="0"/>
        <w:rPr>
          <w:rtl w:val="0"/>
        </w:rPr>
      </w:pPr>
      <w:r w:rsidRPr="0069446B">
        <w:rPr>
          <w:rtl w:val="0"/>
        </w:rPr>
        <w:t>Pas d’informations complémentaires disponibles</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oud tonka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oud tonka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20/04/2026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B2B7D8D-06C1-45F6-A51F-B6B401FB21E4}"/>
</file>

<file path=customXml/itemProps3.xml><?xml version="1.0" encoding="utf-8"?>
<ds:datastoreItem xmlns:ds="http://schemas.openxmlformats.org/officeDocument/2006/customXml" ds:itemID="{E95F0718-DB07-4413-82D5-51FDB059E2FC}"/>
</file>

<file path=customXml/itemProps4.xml><?xml version="1.0" encoding="utf-8"?>
<ds:datastoreItem xmlns:ds="http://schemas.openxmlformats.org/officeDocument/2006/customXml" ds:itemID="{76C97981-6951-4939-8FA8-6C48A29BAB3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