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orchidée blanche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 IONONES, CEDRYL ACETATE, ACETYL CEDRENE, HYDROXYCITRONELLAL, CITRONELLOL, coumarin, GERANIOL, linalyl acetate.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0,6531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0,4431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0,3269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0,2457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0,1449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2,6-di-tert-butyl-p-cresol</w:t>
            </w:r>
            <w:r w:rsidRPr="0069446B">
              <w:rPr>
                <w:noProof w:val="0"/>
                <w:color w:val="auto"/>
              </w:rPr>
              <w:t xml:space="preserve"> </w:t>
            </w:r>
            <w:r w:rsidRPr="0069446B" w:rsidR="00FD53E4">
              <w:rPr>
                <w:noProof/>
                <w:color w:val="auto"/>
              </w:rPr>
              <w:t>(128-37-0)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2,6-Di-tert-butyl-p-crésol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Poudrée. Vanille.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other:</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de poids corporel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orchidée blanche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orchidée blanche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citral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 IONONES, CEDRYL ACETATE, ACETYL CEDRENE, HYDROXYCITRONELLAL, CITRONELLOL, coumarin, GERANIOL, linalyl acetate.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orchidée blanche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orchidée blanche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6730541-F1B1-49E1-B312-36AF8ABE26C4}"/>
</file>

<file path=customXml/itemProps3.xml><?xml version="1.0" encoding="utf-8"?>
<ds:datastoreItem xmlns:ds="http://schemas.openxmlformats.org/officeDocument/2006/customXml" ds:itemID="{17C6273F-61CD-4B4B-AA84-F8B44F56ADD0}"/>
</file>

<file path=customXml/itemProps4.xml><?xml version="1.0" encoding="utf-8"?>
<ds:datastoreItem xmlns:ds="http://schemas.openxmlformats.org/officeDocument/2006/customXml" ds:itemID="{A7E87BA3-B08A-46F1-8B63-D1F204B274F6}"/>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