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oiseau de paradis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Fruitée. Aqueux.</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oiseau de paradis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oiseau de paradis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oiseau de paradis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oiseau de paradis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19/08/2026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352EAE-2408-4A59-B4F7-A0358CC8156A}"/>
</file>

<file path=customXml/itemProps3.xml><?xml version="1.0" encoding="utf-8"?>
<ds:datastoreItem xmlns:ds="http://schemas.openxmlformats.org/officeDocument/2006/customXml" ds:itemID="{5634FCB1-A6B8-4F83-848B-5BAABBC134FB}"/>
</file>

<file path=customXml/itemProps4.xml><?xml version="1.0" encoding="utf-8"?>
<ds:datastoreItem xmlns:ds="http://schemas.openxmlformats.org/officeDocument/2006/customXml" ds:itemID="{71527767-490B-4483-95E8-88509918430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