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musty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citronellol; nerol; 7-hydroxycitronellal; linalyl acetate; 2-benzylideneheptanal; α-hexylcinnamaldehyde; isoeugenol; d-limonene;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Epicée. Florale. Orangée. Verte. Hespéridée.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nerol (106-25-2)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4500 mg/kg de poids corporel Animal: rat, Animal sex: male, Guideline: OECD Guideline 401 (Acute Oral Toxicity), 95% CL: 3400 - 5600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de poids corporel Animal: rat, Guideline: OECD Guideline 401 (Acute Oral Toxicity), 95% CL: 3190 - 4370</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2-benzylideneheptanal (122-40-7)</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2-benzylideneheptanal (122-40-7)</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de poids corporel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poussière/brouillard/fumée,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musty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citronellol (106-22-9)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14,66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17,48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2,3 mg/l Test organisms (species): not specified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0,041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musty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musty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musty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17/06/2026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F4EC196-3AE5-405C-82BB-F62F871B68AC}"/>
</file>

<file path=customXml/itemProps3.xml><?xml version="1.0" encoding="utf-8"?>
<ds:datastoreItem xmlns:ds="http://schemas.openxmlformats.org/officeDocument/2006/customXml" ds:itemID="{0026D26A-A33C-4A9F-B801-30A994FEECA4}"/>
</file>

<file path=customXml/itemProps4.xml><?xml version="1.0" encoding="utf-8"?>
<ds:datastoreItem xmlns:ds="http://schemas.openxmlformats.org/officeDocument/2006/customXml" ds:itemID="{1D37A8FA-9DCC-4A82-8A45-2A054797F52E}"/>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