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muguet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3,7-dimethylnona-1,6-dien-3-ol, HYDROXYCITRONELLAL, citronellol, 1-(1,2,3,4,5,6,7,8-octahydro-2,3,8,8-tetramethyl-2-naphthyl)ethan-1-one, cyclamen aldehyde.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jasmin. muguet. Verte.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de poids corporel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de poids corporel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poids corporel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poids corporel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poids corporel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de poids corporel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muguet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muguet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7-hydroxycitronellal ; d-limonene ; 2-phenylethanol ; cyclamen 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3,7-dimethylnona-1,6-dien-3-ol, HYDROXYCITRONELLAL, citronellol, 1-(1,2,3,4,5,6,7,8-octahydro-2,3,8,8-tetramethyl-2-naphthyl)ethan-1-one, cyclamen aldehyde.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muguet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muguet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02/07/2026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4C88DFC-F4BA-4FAC-A895-9C9D18101FBC}"/>
</file>

<file path=customXml/itemProps3.xml><?xml version="1.0" encoding="utf-8"?>
<ds:datastoreItem xmlns:ds="http://schemas.openxmlformats.org/officeDocument/2006/customXml" ds:itemID="{175FA818-5825-4C09-868B-E77AB61D46C4}"/>
</file>

<file path=customXml/itemProps4.xml><?xml version="1.0" encoding="utf-8"?>
<ds:datastoreItem xmlns:ds="http://schemas.openxmlformats.org/officeDocument/2006/customXml" ds:itemID="{EBD8DC23-10E1-4650-84E1-EF96B4D1282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