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mousse de chêne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METHYLENEDIOXYPHENYL METHYLPROPANAL, methyl cedryl ether.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Agreste. Boisé.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mousse de chêne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mousse de chêne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METHYLENEDIOXYPHENYL METHYLPROPANAL, methyl cedryl ether.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mousse de chêne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mousse de chêne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85A5FB6-A326-441C-97C9-1E037680DCBF}"/>
</file>

<file path=customXml/itemProps3.xml><?xml version="1.0" encoding="utf-8"?>
<ds:datastoreItem xmlns:ds="http://schemas.openxmlformats.org/officeDocument/2006/customXml" ds:itemID="{3FF99450-822F-4F9F-AA30-FDB120250B44}"/>
</file>

<file path=customXml/itemProps4.xml><?xml version="1.0" encoding="utf-8"?>
<ds:datastoreItem xmlns:ds="http://schemas.openxmlformats.org/officeDocument/2006/customXml" ds:itemID="{1B86750B-20E6-4653-A523-C72C23F41F91}"/>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