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maquis corse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géraniol; (2E)-3,7-diméthylocta-2,6-dién-1-ol, linalool, methyl cedryl ether, nerol, coumarin.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4,0075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(ATE=500 mg/kg de poids corporel)</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0,4382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cedryl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0,2065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herbacé. aromatique.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Pas disponible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de poids corporel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de poids corporel Animal: rat, Animal sex: male, Guideline: OECD Guideline 401 (Acute Oral Toxicity), 95% CL: 3400 - 5600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de poids corporel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maquis corse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maquis corse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cedryl ether (19870-74-7)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geraniol ; linalool ; nerol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géraniol; (2E)-3,7-diméthylocta-2,6-dién-1-ol, linalool, methyl cedryl ether, nerol, coumarin.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Jugement d’experts</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14/04/2026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14/04/2026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maquis corse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maquis corse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14/04/2026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F1012D3-36F4-4695-B9EA-F2AFB0E818C9}"/>
</file>

<file path=customXml/itemProps3.xml><?xml version="1.0" encoding="utf-8"?>
<ds:datastoreItem xmlns:ds="http://schemas.openxmlformats.org/officeDocument/2006/customXml" ds:itemID="{F99A195B-4047-4F70-AABA-388D7742FD8F}"/>
</file>

<file path=customXml/itemProps4.xml><?xml version="1.0" encoding="utf-8"?>
<ds:datastoreItem xmlns:ds="http://schemas.openxmlformats.org/officeDocument/2006/customXml" ds:itemID="{BBC21A23-6649-47CA-B15E-974BF7462BE2}"/>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