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maman d'amour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ETHYL LINALOOL, METHYLENEDIOXYPHENYL METHYLPROPANAL, LIMONENE, linalyl acetate, HEXYL CINNAMAL, TETRAMETHYL ACETYLOCTAHYDRONAPHTHALENES,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Chypre.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α-methyl-1,3-benzodioxole-5-propionaldehyde (1205-17-0)</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maman d'amour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maman d'amour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linalyl acetate ; linalool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ETHYL LINALOOL, METHYLENEDIOXYPHENYL METHYLPROPANAL, LIMONENE, linalyl acetate, HEXYL CINNAMAL, TETRAMETHYL ACETYLOCTAHYDRONAPHTHALENES, linalool.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maman d'amour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maman d'amour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10/08/2026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E49AF0C-9262-45DB-A220-F65D77B7FE2B}"/>
</file>

<file path=customXml/itemProps3.xml><?xml version="1.0" encoding="utf-8"?>
<ds:datastoreItem xmlns:ds="http://schemas.openxmlformats.org/officeDocument/2006/customXml" ds:itemID="{A31194E8-F8D1-4CC3-8B9B-3E3E04298ABF}"/>
</file>

<file path=customXml/itemProps4.xml><?xml version="1.0" encoding="utf-8"?>
<ds:datastoreItem xmlns:ds="http://schemas.openxmlformats.org/officeDocument/2006/customXml" ds:itemID="{41141559-8EE6-4304-80A3-E69779980FCB}"/>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