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iris popcorn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alpha-iso-methylionone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1,2173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Irisée. Gourmande.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iris popcorn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iris popcorn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chronique,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iris popcorn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iris popcorn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24/07/2026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F756CB8-0E47-4A28-872F-5FD6ED9B7A12}"/>
</file>

<file path=customXml/itemProps3.xml><?xml version="1.0" encoding="utf-8"?>
<ds:datastoreItem xmlns:ds="http://schemas.openxmlformats.org/officeDocument/2006/customXml" ds:itemID="{6F4245FE-A55C-433E-9975-1F737AF00F79}"/>
</file>

<file path=customXml/itemProps4.xml><?xml version="1.0" encoding="utf-8"?>
<ds:datastoreItem xmlns:ds="http://schemas.openxmlformats.org/officeDocument/2006/customXml" ds:itemID="{975A07FB-2E8B-4C84-B754-05B231B1EA87}"/>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