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fleur de lin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Nocif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TETRAMETHYL ACETYLOCTAHYDRONAPHTHALENES, CITRONELLOL, HYDROXYCITRONELLAL.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Composant</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Substance(s) ne répondant pas aux critères PBT du règlement REACH, conformément à l’annexe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Substance(s) ne répondant pas aux critères vPvB du règlement REACH, conformément à l’annexe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2,1434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(par voie orale), H302 (ATE=500 mg/kg de poids corporel)</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0,98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1-(5,6,7,8-tetrahydro-3,5,5,6,8,8-hexamethyl-2-naphthyl)ethan-1-one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1506-02-1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203-966-3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7-hydroxycitronellal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107-75-5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203-518-7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0,1379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Aucun(es) dans des conditions normales. Les poussières peuvent occasionner une irritation dans les plis de la peau ou par contact en portant un vêtement serré.</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Ventiler la zone de déversement.</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Florale. Epicée. Poudrée. Vanille.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1,3,4,6,7,8-hexahydro-4,6,6,7,8,8-hexamethylindeno[5,6-c]pyran (1222-05-5)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poids corporel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1-(5,6,7,8-tetrahydro-3,5,5,6,8,8-hexamethyl-2-naphthyl)ethan-1-one (1506-02-1)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7-hydroxycitronellal (107-75-5)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6400 mg/kg de poids corporel Animal: rat, Guideline: OECD Guideline 401 (Acute Oral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poids corporel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7-hydroxycitronellal (107-75-5)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poids corporel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de poids corporel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2000 mg/kg de poids corporel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(inhalation, rat, poussière/brouillard/fumée,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7-hydroxycitronellal (107-75-5)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poids corporel Animal: rat, Guideline: OECD Guideline 453 (Combined Chronic Toxicity / Carcinogenicity Studies)</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(subchronique, oral, animal/mâle,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poids corporel Animal: mouse, Animal sex: male, Guideline: OECD Guideline 453 (Combined Chronic Toxicity / Carcinogenicity Studies)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fleur de lin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1-(5,6,7,8-tetrahydro-3,5,5,6,8,8-hexamethyl-2-naphthyl)ethan-1-one (1506-02-1)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4,4 mm²/s Temp.: '40°C'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Informations sur les autres dangers</w:t>
      </w:r>
      <w:bookmarkEnd w:id="3"/>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Nocif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1,3,4,6,7,8-hexahydro-4,6,6,7,8,8-hexamethylindeno[5,6-c]pyran (1222-05-5)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0,95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0,194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1-(5,6,7,8-tetrahydro-3,5,5,6,8,8-hexamethyl-2-naphthyl)ethan-1-one (1506-02-1)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550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0,02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0,023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&gt; 0,22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&gt; 0,22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7-hydroxycitronellal (107-75-5)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31,6 mg/l Test organisms (species): Leuciscus idus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410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123,32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fleur de lin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1,3,4,6,7,8-hexahydro-4,6,6,7,8,8-hexamethylindeno[5,6-c]pyran (1222-05-5)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1-(5,6,7,8-tetrahydro-3,5,5,6,8,8-hexamethyl-2-naphthyl)ethan-1-one (1506-02-1)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7-hydroxycitronellal (107-75-5)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Composant</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Substance(s) ne répondant pas aux critères PBT du règlement REACH, conformément à l’annexe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Substance(s) ne répondant pas aux critères vPvB du règlement REACH, conformément à l’annexe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4"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benzyl benzoate ; pin-2(3)-ene ; citronellol ; 7-hydroxycitronellal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benzyl benzoate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orale),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TETRAMETHYL ACETYLOCTAHYDRONAPHTHALENES, CITRONELLOL, HYDROXYCITRONELLAL. Peut produire une réaction allergique.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16/10/2026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16/10/2026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fleur de lin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fleur de lin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16/10/2026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9250D0FC-9C59-4569-81DA-4866A8224EC1}"/>
</file>

<file path=customXml/itemProps3.xml><?xml version="1.0" encoding="utf-8"?>
<ds:datastoreItem xmlns:ds="http://schemas.openxmlformats.org/officeDocument/2006/customXml" ds:itemID="{73914B09-EA29-448A-891D-37BC08206112}"/>
</file>

<file path=customXml/itemProps4.xml><?xml version="1.0" encoding="utf-8"?>
<ds:datastoreItem xmlns:ds="http://schemas.openxmlformats.org/officeDocument/2006/customXml" ds:itemID="{DF7CA776-C301-4A8F-BFD2-413BC4D3AC21}"/>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