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fleur d'oranger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Sensibilisation cutanée, catégorie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Dangereux pour le milieu aquatique – Danger chronique, catégorie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Nocif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Pictogrammes de danger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Mention d’avertissement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Attention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linalool; linalyl acetate; nerol; geraniol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Peut provoquer une allergie cutanée.</w:t>
              <w:br/>
              <w:t>H412 - Nocif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P273 - Éviter le rejet dans l’environnement.</w:t>
              <w:br/>
              <w:t>P302+P352 - EN CAS DE CONTACT AVEC LA PEAU: Laver abondamment à l’eau et au savon.</w:t>
              <w:br/>
              <w:t>P333+P313 - En cas d’irritation ou d’éruption cutanée: consulter un médecin.</w:t>
              <w:br/>
              <w:t>P501 - un centre de tri, conformément à la réglementation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Composant</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Substance(s) non incluse(s) dans la liste établie conformément à l’article 59, al. 1, du règlement REACH pour avoir des propriétés perturbant le système endocrinien, ou non identifiée(s) comme ayant des propriétés perturbant le système endocrinien conformément aux critères énoncés dans le règlement délégué (UE) 2017/2100 de la Commission ou le règlement (UE) 2018/605 de la Commission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4,1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(par voie orale), H302 (ATE=500 mg/kg de poids corporel)</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2,923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0,539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nerol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106-25-2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203-378-7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Orangée. Miellée. Florale.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benzoate (120-51-4)</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de poids corporel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de poids corporel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de poids corporel Animal: mouse, Guideline: OECD Guideline 401 (Acute Oral Toxicity), 95% CL: 2620 - 3620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5610 mg/kg de poids corporel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9000 mg/kg de poids corporel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nerol (106-25-2)</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4500 mg/kg de poids corporel Animal: rat, Animal sex: male, Guideline: OECD Guideline 401 (Acute Oral Toxicity), 95% CL: 3400 - 5600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poids corporel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geraniol (106-24-1)</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3600 mg/kg de poids corporel Animal: rat, 95% CL: 2840 - 4570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poids corporel Animal: rabbit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Peut provoquer une allergie cutanée.</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(chronique, oral, animal/mâle, 2 ans)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de poids corporel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benzoate (120-51-4)</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781 mg/kg de poids corporel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 (106-24-1)</w:t>
            </w:r>
          </w:p>
        </w:tc>
      </w:tr>
      <w:tr w14:paraId="32F42FC0"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300 mg/kg de poids corporel Animal: rat, Guideline: other:,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fleur d'oranger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Nocif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Nocif pour les organismes aquatiques, entraîne des effets néfastes à long terme.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benzoate (120-51-4)</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2,32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nerol (106-25-2)</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20,3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32,4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 (106-24-1)</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fleur d'oranger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benzoate (120-51-4)</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nerol (106-25-2)</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2.1 à 2.4, 2.6 et 2.7, 2.8 types A et B, 2.9, 2.10, 2.12, 2.13 catégories 1 et 2, 2.14 catégories 1 et 2, 2.15 types A à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benzyl benzoate ; linalyl acetate ; geraniol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benzyl benzoate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voie orale),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aigu, catégorie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de graves lésions des yeux.</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21/05/2026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21/05/2026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fleur d'oranger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fleur d'oranger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21/05/2026   Version: 5.0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188485F7-0273-43EC-AB6F-7AFD053405CB}"/>
</file>

<file path=customXml/itemProps3.xml><?xml version="1.0" encoding="utf-8"?>
<ds:datastoreItem xmlns:ds="http://schemas.openxmlformats.org/officeDocument/2006/customXml" ds:itemID="{98C9BB6D-E915-4A9F-B3E9-57E74E31EE51}"/>
</file>

<file path=customXml/itemProps4.xml><?xml version="1.0" encoding="utf-8"?>
<ds:datastoreItem xmlns:ds="http://schemas.openxmlformats.org/officeDocument/2006/customXml" ds:itemID="{C475DFBA-B5FD-4E6B-A252-A7DCD84F5A94}"/>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