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d'amandier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HEXYL CINNAMAL, TETRAMETHYL ACETYLOCTAHYDRONAPHTHALENES, COUMARIN, linalool, ISOAMYL SALICYLATE, 4-TERT-BUTYLCYCLOHEXYL ACETATE, PRENOL.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poids corporel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d'amandier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d'amandier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HEXYL CINNAMAL, TETRAMETHYL ACETYLOCTAHYDRONAPHTHALENES, COUMARIN, linalool, ISOAMYL SALICYLATE, 4-TERT-BUTYLCYCLOHEXYL ACETATE, PRENOL.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d'amandier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d'amandier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49FC2CD-DDB7-4F07-A479-BAA5AEAAC276}"/>
</file>

<file path=customXml/itemProps3.xml><?xml version="1.0" encoding="utf-8"?>
<ds:datastoreItem xmlns:ds="http://schemas.openxmlformats.org/officeDocument/2006/customXml" ds:itemID="{00B36046-4610-4D69-AB5D-451E5F271F79}"/>
</file>

<file path=customXml/itemProps4.xml><?xml version="1.0" encoding="utf-8"?>
<ds:datastoreItem xmlns:ds="http://schemas.openxmlformats.org/officeDocument/2006/customXml" ds:itemID="{BAC42F04-8E1E-49D8-9CB3-7FA0AEAE5F3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