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figue et santal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TETRAMETHYL ACETYLOCTAHYDRONAPHTHALENES.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Fruitée. Ambré.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figue et santal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figue et santal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TETRAMETHYL ACETYLOCTAHYDRONAPHTHALENES.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figue et santal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figue et santal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A85701-F67E-4567-8FEC-AF0EBD61B175}"/>
</file>

<file path=customXml/itemProps3.xml><?xml version="1.0" encoding="utf-8"?>
<ds:datastoreItem xmlns:ds="http://schemas.openxmlformats.org/officeDocument/2006/customXml" ds:itemID="{8A98C72A-C765-4B22-A653-627D8A392334}"/>
</file>

<file path=customXml/itemProps4.xml><?xml version="1.0" encoding="utf-8"?>
<ds:datastoreItem xmlns:ds="http://schemas.openxmlformats.org/officeDocument/2006/customXml" ds:itemID="{40E17628-780A-464C-A2DA-A24B34E8F3E5}"/>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