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figue et santal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TETRAMETHYL ACETYLOCTAHYDRONAPHTHALENES, DIHYDRO PENTAMETHYLINDANONE.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4-methyl-3-decen-5-ol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81782-77-6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279-815-0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Fruitée. Ambré.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1,4-dioxacycloheptadecane-5,17-dione (105-95-3)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de poids corporel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poids corporel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de poids corporel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(animal/mâle,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1,4-dioxacycloheptadecane-5,17-dione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figue et santal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1,4-dioxacycloheptadecane-5,17-dione (105-95-3)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4-methyl-3-decen-5-ol (81782-77-6)</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figue et santal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1,4-dioxacycloheptadecane-5,17-dione (105-95-3)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4-methyl-3-decen-5-ol (81782-77-6)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1,4-dioxacycloheptadecane-5,17-dione ; 4-methyl-3-decen-5-ol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TETRAMETHYL ACETYLOCTAHYDRONAPHTHALENES, DIHYDRO PENTAMETHYLINDANONE.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figue et santal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figue et santal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22/10/2026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B193A4C-E643-4C7E-A1B2-84E0F54542AF}"/>
</file>

<file path=customXml/itemProps3.xml><?xml version="1.0" encoding="utf-8"?>
<ds:datastoreItem xmlns:ds="http://schemas.openxmlformats.org/officeDocument/2006/customXml" ds:itemID="{A02849A5-133D-40AE-B6A7-20D334308029}"/>
</file>

<file path=customXml/itemProps4.xml><?xml version="1.0" encoding="utf-8"?>
<ds:datastoreItem xmlns:ds="http://schemas.openxmlformats.org/officeDocument/2006/customXml" ds:itemID="{0305FCEA-8F9B-4E5C-AE30-8700DDD714FC}"/>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