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figue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1-(1,2,3,4,5,6,7,8-octahydro-2,3,8,8-tetramethyl-2-naphthyl)ethan-1-one.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Aucun(es) dans des conditions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Aucun(es) dans des conditions normales.</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Aucun(es) dans des conditions normales.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Eau pulvérisée. Poudre sèche. Mousse. Dioxyde de carbone.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Obturer la fuite si cela peut se faire sans danger. 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Eloigner le personnel superflu. Obturer la fuite si cela peut se faire sans danger.</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tout produit répandu avec du sable ou de la terre. Contenir la matière déversée en l’endiguant ou à l’aide de matières absorbantes de façon à empêcher l’écoulement dans les égouts ou les cours d’eau. Stopper la fuite, si possible sans prendre de risque.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le liquide répandu dans un matériau absorbant.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Verte.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figue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1-(1,2,3,4,5,6,7,8-octahydro-2,3,8,8-tetramethyl-2-naphthyl)ethan-1-one.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02/07/2026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02/07/2026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figue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figue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02/07/2026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83E7F1F-55F8-4CAC-A57D-6A4CEF86A85C}"/>
</file>

<file path=customXml/itemProps3.xml><?xml version="1.0" encoding="utf-8"?>
<ds:datastoreItem xmlns:ds="http://schemas.openxmlformats.org/officeDocument/2006/customXml" ds:itemID="{41035CA4-4645-42E6-81E6-2044A637BB6B}"/>
</file>

<file path=customXml/itemProps4.xml><?xml version="1.0" encoding="utf-8"?>
<ds:datastoreItem xmlns:ds="http://schemas.openxmlformats.org/officeDocument/2006/customXml" ds:itemID="{5CA5D98E-8A0D-408E-9804-92188EE99279}"/>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