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cinnamon tea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sidRPr="0069446B">
        <w:rPr>
          <w:noProof/>
        </w:rPr>
        <w:t>Matière solide inflammable. Peut provoquer une allergie cutanée.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4-tert-butylcyclohexyl acetate; linalyl acetate; cinnamaldehyde; isoeugenol; linalool; coumarin; cinnamyl alcohol; benzyl alcohol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(ATE=500 mg/kg de poids corporel)</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(ATE=1580 mg/kg de poids corporel)</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Chronic 3, H412</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(ATE=2000 mg/kg de poids corporel)</w:t>
              <w:br/>
              <w:t>Skin Sens. 1B, H317</w:t>
              <w:br/>
              <w:t>Aquatic Chronic 2, H411</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Acute Tox. 4 (par voie cutanée), H312 (ATE=1100 mg/kg de poids corporel)</w:t>
              <w:br/>
              <w:t>Acute Tox. 4 (par inhalation),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Matière solide inflammable.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Pas de flammes nues, pas d’étincelles et interdiction de fumer.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Pr>
                <w:noProof/>
                <w:lang w:val="fr-BE"/>
              </w:rPr>
              <w:t>Ramasser mécaniquement le produit. Avertir les autorités si le produit pénètre dans les égouts ou dans les eaux du domaine public.</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Tenir à l’écart de la chaleur, des surfaces chaudes, des étincelles, des flammes nues et de toute autre source d’inflammation. Ne pas fumer. Mise à la terre/liaison équipotentielle du récipient et du matériel de réception.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Mise à la terre/liaison équipotentielle du récipient et du matériel de réception.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Tenir au frais. Protéger du rayonnement solaire. Tenir à l’écart de sources d’ignition.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Ambré. Fruitée.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Matière solide 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sidRPr="0069446B">
        <w:rPr>
          <w:noProof/>
        </w:rPr>
        <w:t>Matière solide inflammable.</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Eviter le contact avec les surfaces chaudes. Chaleur. Pas de flammes, pas d’étincelles. Supprimer toute source d’ignition.</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benzoate (120-51-4)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4-tert-butylcyclohexyl acetate (32210-23-4)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300 – 2000 mg/kg de poids corporel Animal: rat, Animal sex: female, Guideline: OECD Guideline 420 (Acute Oral Toxicity - Fixed Dose Method), Guideline: EU Method B.1 bis (Acute Oral Toxicity - Fixed Dose Procedure)</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de poids corporel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de poids corporel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de poids corporel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de poids corporel Animal: rat, Guideline: OECD Guideline 401 (Acute Oral Toxicity), 95% CL: 2755 - 3600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de poids corporel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de poids corporel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cinnamyl alcohol (104-54-1)</w:t>
            </w:r>
          </w:p>
        </w:tc>
      </w:tr>
      <w:tr w14:paraId="02D6B5B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mg/kg de poids corporel Animal: rat, Animal sex: female, Guideline: OECD Guideline 423 (Acute Oral toxicity - Acute Toxic Class Method)</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Animal sex: female,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de poids corporel Animal: mouse, Guideline: OECD Guideline 401 (Acute Oral Toxicity), 95% CL: 1410 - 1770</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cinnamyl alcohol (104-54-1)</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cinnamyl alcohol (104-54-1)</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Peut irriter les voies respiratoires.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de poids corporel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F"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cinnamyl alcohol (104-54-1)</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0"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de poids corporel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cinnamon tea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benzoate (120-51-4)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4-tert-butylcyclohexyl acetate (32210-23-4)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8,6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cinnamyl alcohol (104-54-1)</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9 mg/l Test organisms (species): Danio rerio (previous name: Brachydanio rerio)</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7,7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cinnamon tea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benzoate (120-51-4)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4-tert-butylcyclohexyl acetate (32210-23-4)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cinnamyl alcohol (104-54-1)</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benzoate ; 4-tert-butylcyclohexyl acetate ; linalyl acetate ; cinnamaldehyde ; isoeugenol ; anisaldehyde ; linalool ; cinnamyl alcohol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benzyl benzoate ; cinnamaldehyde ; anisaldehyde ; cinnamyl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unique, catégorie 3, Irritation des voies respiratoires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irriter les voies respiratoires.</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26/05/2026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26/05/2026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cinnamon tea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cinnamon tea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26/05/2026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D163490-C45F-45BB-80B3-2464840ACD3F}"/>
</file>

<file path=customXml/itemProps3.xml><?xml version="1.0" encoding="utf-8"?>
<ds:datastoreItem xmlns:ds="http://schemas.openxmlformats.org/officeDocument/2006/customXml" ds:itemID="{C5108230-1230-4F16-9846-DCE921DB30A5}"/>
</file>

<file path=customXml/itemProps4.xml><?xml version="1.0" encoding="utf-8"?>
<ds:datastoreItem xmlns:ds="http://schemas.openxmlformats.org/officeDocument/2006/customXml" ds:itemID="{AEFC6C62-3681-4F55-85AF-F82AD9FF4A4F}"/>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