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caramel et beurre salé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GAMMA-DODECALACTONE, DIMETHYLHYDROXY FURANONE, COUMARIN.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caramel et beurre salé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caramel et beurre salé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GAMMA-DODECALACTONE, DIMETHYLHYDROXY FURANONE, COUMARIN.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caramel et beurre salé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caramel et beurre salé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104ABD-A2A8-456C-9357-5BADA05ABF28}"/>
</file>

<file path=customXml/itemProps3.xml><?xml version="1.0" encoding="utf-8"?>
<ds:datastoreItem xmlns:ds="http://schemas.openxmlformats.org/officeDocument/2006/customXml" ds:itemID="{6C25B99C-0857-4527-B3CB-1AFACBA6F8A2}"/>
</file>

<file path=customXml/itemProps4.xml><?xml version="1.0" encoding="utf-8"?>
<ds:datastoreItem xmlns:ds="http://schemas.openxmlformats.org/officeDocument/2006/customXml" ds:itemID="{40305A5B-A212-417D-8EB9-D2F0A28E9701}"/>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