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RUBRIQUE 1</w:t>
      </w:r>
      <w:r w:rsidRPr="007E06A5">
        <w:rPr>
          <w:noProof w:val="0"/>
          <w:color w:val="auto"/>
          <w:lang w:val="fr-BE"/>
        </w:rPr>
        <w:t xml:space="preserve">: </w:t>
      </w:r>
      <w:r w:rsidRPr="007E06A5" w:rsidR="00BD5FB4">
        <w:rPr>
          <w:noProof/>
          <w:color w:val="auto"/>
          <w:lang w:val="fr-BE"/>
        </w:rPr>
        <w:t>Identification de la substance/du mélange et de la société/de l’entreprise</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Identificateur de produit</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Forme du produit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Mélange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 commercial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Bougie bois d'olivier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Utilisations identifiées pertinentes de la substance ou du mélange et utilisations déconseillées</w:t>
      </w:r>
    </w:p>
    <w:p w:rsidR="00815CDF" w:rsidRPr="0069446B" w:rsidP="00815CDF" w14:paraId="5FFA2E05" w14:textId="08DFA0E8">
      <w:pPr>
        <w:pStyle w:val="SDSTextHeading3"/>
        <w:rPr>
          <w:noProof w:val="0"/>
          <w:color w:val="auto"/>
          <w:lang w:val="en-US"/>
        </w:rPr>
      </w:pPr>
      <w:r w:rsidRPr="0069446B" w:rsidR="00FA7F7F">
        <w:rPr>
          <w:noProof/>
          <w:color w:val="auto"/>
          <w:lang w:val="en-US"/>
        </w:rPr>
        <w:t>Utilisations identifiées pertinentes</w:t>
      </w:r>
    </w:p>
    <w:p w:rsidR="00827634" w:rsidRPr="0069446B" w:rsidP="009E5102" w14:paraId="2D05B3D4" w14:textId="5E45E9EA">
      <w:pPr>
        <w:pStyle w:val="SDSTextNormal"/>
      </w:pPr>
      <w:r w:rsidRPr="0069446B">
        <w:rPr>
          <w:noProof/>
        </w:rPr>
        <w:t>Destiné au grand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Catégorie d’usage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Utilisation par les consommateurs</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Utilisation de la substance/mélange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Bougie parfumée à destination du grand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Renseignements concernant le fournisseur de la fiche de données de sécurité</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 Word</w:t>
              <w:br/>
              <w:br/>
              <w:t>1 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Numéro d’appel d’urgence</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Pays/Région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Numéro d’urgence</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France</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ORFILA.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+33 1 45 42 59 59</w:t>
            </w:r>
          </w:p>
          <w:p w:rsidR="00E7290F" w:rsidRPr="0069446B" w:rsidP="00AF647F" w14:paraId="7EACB10C" w14:textId="7D10B582">
            <w:pPr>
              <w:pStyle w:val="SDSTableTextNormal"/>
              <w:rPr>
                <w:noProof w:val="0"/>
              </w:rPr>
            </w:pPr>
            <w:r w:rsidRPr="0069446B">
              <w:rPr>
                <w:noProof/>
              </w:rPr>
              <w:t>Ce numéro flèche automatiquement les appels vers le centre antipoison le plus proche, en fonction du lieu de l’appelant. Ces centres anti-poison et de toxicovigilance fournissent une aide médicale gratuite (hors coût d’appel), 24 heures sur 24 et 7 jours sur 7.</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2</w:t>
      </w:r>
      <w:r w:rsidRPr="0069446B">
        <w:rPr>
          <w:noProof w:val="0"/>
          <w:color w:val="auto"/>
          <w:lang w:val="fr-BE"/>
        </w:rPr>
        <w:t xml:space="preserve">: </w:t>
      </w:r>
      <w:r w:rsidRPr="0069446B" w:rsidR="00FA7F7F">
        <w:rPr>
          <w:noProof/>
          <w:color w:val="auto"/>
          <w:lang w:val="fr-BE"/>
        </w:rPr>
        <w:t>Identification des dangers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de la substance ou du mélange</w:t>
      </w:r>
    </w:p>
    <w:p w:rsidR="00827634" w:rsidRPr="0069446B" w:rsidP="00EE0840" w14:paraId="5A5BA6A5" w14:textId="56A2E9A0">
      <w:pPr>
        <w:pStyle w:val="SDSTextHeading3"/>
        <w:rPr>
          <w:noProof w:val="0"/>
          <w:color w:val="auto"/>
          <w:lang w:val="fr-BE"/>
        </w:rPr>
      </w:pPr>
      <w:r w:rsidRPr="0069446B">
        <w:rPr>
          <w:noProof/>
          <w:color w:val="auto"/>
          <w:lang w:val="fr-BE"/>
        </w:rPr>
        <w:t>Classification selon le règlement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Sensibilisation cutanée, catégorie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Dangereux pour le milieu aquatique – Danger chronique, catégorie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H411</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Texte intégral des mentions H et EUH : voir rubrique 16</w:t>
      </w:r>
    </w:p>
    <w:p w:rsidR="00827634" w:rsidRPr="0069446B" w:rsidP="00EE0840" w14:paraId="055D903E" w14:textId="69DDCAEA">
      <w:pPr>
        <w:pStyle w:val="SDSTextHeading3"/>
        <w:rPr>
          <w:noProof w:val="0"/>
          <w:color w:val="auto"/>
        </w:rPr>
      </w:pPr>
      <w:r w:rsidRPr="0069446B">
        <w:rPr>
          <w:noProof/>
          <w:color w:val="auto"/>
        </w:rPr>
        <w:t>Effets néfastes physicochimiques, pour la santé humaine et pour l’environnement</w:t>
      </w:r>
    </w:p>
    <w:p w:rsidR="00827634" w:rsidRPr="0069446B" w:rsidP="009E5102" w14:paraId="70925B83" w14:textId="5215662C">
      <w:pPr>
        <w:pStyle w:val="SDSTextNormal"/>
      </w:pPr>
      <w:r>
        <w:rPr>
          <w:noProof/>
        </w:rPr>
        <w:t>Peut provoquer une allergie cutanée. Toxique pour les organismes aquatiques, entraîne des effets néfastes à long terme.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Éléments d’étiquetage</w:t>
      </w:r>
    </w:p>
    <w:p w:rsidR="00827634" w:rsidRPr="0069446B" w:rsidP="00EE0840" w14:paraId="53D9E98C" w14:textId="597293E4">
      <w:pPr>
        <w:pStyle w:val="SDSTextHeading3"/>
        <w:rPr>
          <w:noProof w:val="0"/>
          <w:color w:val="auto"/>
        </w:rPr>
      </w:pPr>
      <w:r w:rsidRPr="0069446B">
        <w:rPr>
          <w:noProof/>
          <w:color w:val="auto"/>
        </w:rPr>
        <w:t>Etiquetage selon le règlement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Pictogrammes de danger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r w:rsidRPr="0069446B" w:rsidR="00FA7F7F">
              <w:drawing>
                <wp:inline>
                  <wp:extent cx="635000" cy="635000"/>
                  <wp:docPr id="100003" name="" descr="GHS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r w:rsidRPr="0069446B" w:rsidR="00FA7F7F">
              <w:rPr>
                <w:noProof/>
              </w:rPr>
              <w:t>GHS09</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Mention d’avertissement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Attention</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linalyl acetate; alpha-iso-methylionone; 7-hydroxycitronellal; linalool; 1-(1,2,3,4,5,6,7,8-octahydro-2,3,8,8-tetramethyl-2-naphthyl)ethan-1-one; acetyl cedrene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Mentions de danger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Peut provoquer une allergie cutanée.</w:t>
              <w:br/>
              <w:t>H411 - Toxique pour les organismes aquatiques, entraîne des effets néfastes à long terme.</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Conseils de prudence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 de consultation d’un médecin, garder à disposition le récipient ou l’étiquette.</w:t>
              <w:br/>
              <w:t>P102 - Tenir hors de portée des enfants.</w:t>
              <w:br/>
              <w:t>P273 - Éviter le rejet dans l’environnement.</w:t>
              <w:br/>
              <w:t>P302+P352 - EN CAS DE CONTACT AVEC LA PEAU: laver abondamment à l’eau et au savon.</w:t>
              <w:br/>
              <w:t>P333+P313 - En cas d’irritation ou d’éruption cutanée: consulter un médecin.</w:t>
              <w:br/>
              <w:t>P501 - Éliminer le contenu/récipient dans un centre de tri, conformément à la réglementation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Autres dangers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Ne contient pas de substances PBT et/ou vPvB ≥ 0,1 % évaluées conformément à l’annexe XIII du règlement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de la Commission ou le Règlement (UE) 2018/605 de la Commission, à une concentration égale ou supérieure à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3</w:t>
      </w:r>
      <w:r w:rsidRPr="0069446B">
        <w:rPr>
          <w:noProof w:val="0"/>
          <w:color w:val="auto"/>
          <w:lang w:val="en-GB"/>
        </w:rPr>
        <w:t xml:space="preserve">: </w:t>
      </w:r>
      <w:r w:rsidRPr="0069446B" w:rsidR="00FA7F7F">
        <w:rPr>
          <w:noProof/>
          <w:color w:val="auto"/>
          <w:lang w:val="en-GB"/>
        </w:rPr>
        <w:t>Composition/informations sur les composants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Mélanges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Identificateur de produit</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selon le règlement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benzyl benzoate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120-51-4</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204-402-9</w:t>
            </w:r>
          </w:p>
          <w:p w:rsidR="00827634" w:rsidRPr="0069446B" w:rsidP="009B0F88" w14:paraId="6ACDC690"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607-085-00-9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3,703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(par voie orale), H302 (ATE=500 mg/kg de poids corporel)</w:t>
              <w:br/>
              <w:t>Aquatic Acute 1, H400</w:t>
              <w:br/>
              <w:t>Aquatic Chronic 2, H411</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54464-57-2</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1,818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1, H410</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acetyl cedrene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32388-55-9</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251-020-3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0,364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115-95-7</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204-116-4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0,296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201-134-4</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0,234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alpha-iso-methylionone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127-51-5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204-846-3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0,179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2, H411</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7-hydroxycitronellal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107-75-5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203-518-7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0,127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alpha-cedrene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469-61-4</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207-418-4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Asp. Tox. 1, H304</w:t>
              <w:br/>
              <w:t>Aquatic Acute 1, H400 (M=10)</w:t>
              <w:br/>
              <w:t>Aquatic Chronic 1, H410 (M=10)</w:t>
            </w:r>
          </w:p>
        </w:tc>
      </w:tr>
    </w:tbl>
    <w:p w:rsidR="00827634" w:rsidRPr="0069446B" w:rsidP="009E5102" w14:paraId="27338739" w14:textId="72136CC3">
      <w:pPr>
        <w:pStyle w:val="SDSTextNormal"/>
      </w:pPr>
      <w:r>
        <w:rPr>
          <w:noProof/>
        </w:rPr>
        <w:t>Texte intégral des mentions H et EUH : voir rubrique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4</w:t>
      </w:r>
      <w:r w:rsidRPr="0069446B">
        <w:rPr>
          <w:noProof w:val="0"/>
          <w:color w:val="auto"/>
          <w:lang w:val="en-GB"/>
        </w:rPr>
        <w:t xml:space="preserve">: </w:t>
      </w:r>
      <w:r w:rsidRPr="0069446B" w:rsidR="00FA7F7F">
        <w:rPr>
          <w:noProof/>
          <w:color w:val="auto"/>
          <w:lang w:val="en-GB"/>
        </w:rPr>
        <w:t>Premiers secours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Description des mesures de premiers secours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Premiers soins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 de malaise consulter un médecin.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Premiers soins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Transporter la personne à l’extérieur et la maintenir dans une position où elle peut confortablement respirer.</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Premiers soins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Laver la peau avec beaucoup d’eau. Enlever les vêtements contaminés. En cas d’irritation ou d’éruption cutanée: consulter un médecin.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Premiers soins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Rincer les yeux à l’eau par mesure de précaution.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Premiers soins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Appeler un centre antipoison ou un médecin en cas de malaise.</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Autoprotection du secouriste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Les secouristes doivent veiller à leur propre protection et utiliser l’équipement de protection individuelle recommandé (voir rubrique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Principaux symptômes et effets, aigus et différés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Symptômes/effets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Aucun(es) dans des conditions normales. Les poussières éventuelles du produit peuvent provoquer une irritation respiratoire à la suite d’une exposition excessive par inhalation.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Symptômes/effets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Peut provoquer une allergie cutanée.</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Symptômes/effets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Aucun(es) dans des conditions normales. Les poussières du produit peuvent provoquer une irritation des yeux.</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Symptômes/effets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Aucun(es) dans des conditions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des éventuels soins médicaux immédiats et traitements particuliers nécessaires</w:t>
      </w:r>
    </w:p>
    <w:p w:rsidR="00827634" w:rsidRPr="0069446B" w:rsidP="009E5102" w14:paraId="07545EAA" w14:textId="35C25296">
      <w:pPr>
        <w:pStyle w:val="SDSTextNormal"/>
      </w:pPr>
      <w:r w:rsidRPr="0069446B">
        <w:rPr>
          <w:noProof/>
        </w:rPr>
        <w:t>Traitement symptomatique.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5</w:t>
      </w:r>
      <w:r w:rsidRPr="0069446B">
        <w:rPr>
          <w:noProof w:val="0"/>
          <w:color w:val="auto"/>
          <w:lang w:val="en-GB"/>
        </w:rPr>
        <w:t xml:space="preserve">: </w:t>
      </w:r>
      <w:r w:rsidRPr="0069446B">
        <w:rPr>
          <w:noProof/>
          <w:color w:val="auto"/>
          <w:lang w:val="en-GB"/>
        </w:rPr>
        <w:t>Mesures de lutte contre l’incendie</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Moyens d’extinction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Moyens d’extinction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Eau pulvérisée. Poudre sèche. Mousse.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Moyens d’extinction non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Ne pas utiliser un fort courant d’eau.</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Dangers particuliers résultant de la substance ou du mélange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Danger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Aucun risque d’incendie.</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Danger d’explosion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Aucun danger d’explosion direct.</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Produits de décomposition dangereux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Dégagement possible de fumées toxiques.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Conseils aux pompiers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Pr>
                <w:noProof/>
              </w:rPr>
              <w:t>Instructions de lutte contre l’incendie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Combattre le feu à distance de sécurité et à partir d’un endroit protégé. Ne pas pénétrer dans la zone de feu sans équipement de protection, y compris une protection respiratoire.</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Ne pas intervenir sans un équipement de protection adapté. Appareil de protection respiratoire autonome isolant. Protection complète du corps.</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6</w:t>
      </w:r>
      <w:r w:rsidRPr="0069446B">
        <w:rPr>
          <w:noProof w:val="0"/>
          <w:color w:val="auto"/>
          <w:lang w:val="en-GB"/>
        </w:rPr>
        <w:t xml:space="preserve">: </w:t>
      </w:r>
      <w:r w:rsidRPr="0069446B">
        <w:rPr>
          <w:noProof/>
          <w:color w:val="auto"/>
          <w:lang w:val="en-GB"/>
        </w:rPr>
        <w:t>Mesures à prendre en cas de dispersion accidentelle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Précautions individuelles, équipement de protection et procédures d’urgence</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Mesures générales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Avertir les autorités si le produit pénètre dans les égouts ou dans les eaux du domaine public. Absorber toute substance répandue pour éviter qu’elle attaque les matériaux environnants.</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Pour les non-secouristes</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Porter l’équipement de protection individuelle recommandé.</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Ventiler la zone de déversement. Eviter le contact avec la peau et les yeux. Éviter de respirer les poussières/fumées/gaz/brouillards/vapeurs/aérosols.</w:t>
            </w:r>
          </w:p>
        </w:tc>
      </w:tr>
    </w:tbl>
    <w:p w:rsidR="00B077C8" w:rsidRPr="0069446B" w:rsidP="00B077C8" w14:paraId="52593E1F" w14:textId="1932D57C">
      <w:pPr>
        <w:pStyle w:val="SDSTextHeading3"/>
        <w:rPr>
          <w:noProof w:val="0"/>
          <w:color w:val="auto"/>
        </w:rPr>
      </w:pPr>
      <w:r w:rsidRPr="0069446B" w:rsidR="00FA7F7F">
        <w:rPr>
          <w:noProof/>
          <w:color w:val="auto"/>
        </w:rPr>
        <w:t>Pour les secouristes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Ne pas intervenir sans un équipement de protection adapté. Pour plus d’informations, se reporter à la rubrique 8 : "Contrôle de l’exposition-protection individuelle".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Eloigner le personnel superflu.</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Précautions pour la protection de l’environnement</w:t>
      </w:r>
    </w:p>
    <w:p w:rsidR="00827634" w:rsidRPr="0069446B" w:rsidP="009E5102" w14:paraId="2E6F858E" w14:textId="1933F2AA">
      <w:pPr>
        <w:pStyle w:val="SDSTextNormal"/>
      </w:pPr>
      <w:r w:rsidRPr="0069446B">
        <w:rPr>
          <w:noProof/>
        </w:rPr>
        <w:t>Éviter le rejet dans l'environnement.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Méthodes et matériel de confinement et de nettoyage</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Pour la rétention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sidR="00FA7F7F">
              <w:rPr>
                <w:noProof/>
                <w:lang w:val="fr-BE"/>
              </w:rPr>
              <w:t>Recueillir le produit répandu.</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Procédés de nettoyage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Ramasser mécaniquement le produit.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Autres informations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Eliminer les matières ou résidus solides dans un centre autorisé.</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Référence à d’autres rubriques</w:t>
      </w:r>
    </w:p>
    <w:p w:rsidR="00827634" w:rsidRPr="0069446B" w:rsidP="009E5102" w14:paraId="56E19A8E" w14:textId="133794D7">
      <w:pPr>
        <w:pStyle w:val="SDSTextNormal"/>
        <w:rPr>
          <w:lang w:val="fr-BE"/>
        </w:rPr>
      </w:pPr>
      <w:r w:rsidRPr="0069446B">
        <w:rPr>
          <w:noProof/>
          <w:lang w:val="fr-BE"/>
        </w:rPr>
        <w:t>Pour plus d’informations, se reporter à la rubrique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7</w:t>
      </w:r>
      <w:r w:rsidRPr="0069446B">
        <w:rPr>
          <w:noProof w:val="0"/>
          <w:color w:val="auto"/>
          <w:lang w:val="en-GB"/>
        </w:rPr>
        <w:t xml:space="preserve">: </w:t>
      </w:r>
      <w:r w:rsidRPr="0069446B" w:rsidR="00FA7F7F">
        <w:rPr>
          <w:noProof/>
          <w:color w:val="auto"/>
          <w:lang w:val="en-GB"/>
        </w:rPr>
        <w:t>Manipulation et stockage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BD5FB4">
        <w:rPr>
          <w:noProof/>
          <w:color w:val="auto"/>
          <w:lang w:val="en-GB"/>
        </w:rPr>
        <w:t>Précautions à prendre pour une manipulation sans danger</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Dangers supplémentaires lors du traitement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considéré comme dangereux dans des conditions normales d’utilisation.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Pr>
                <w:noProof/>
              </w:rPr>
              <w:t>Précautions à prendre pour une manipulation sans danger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Assurer une bonne ventilation du poste de travail. Eviter le contact avec la peau et les yeux. Éviter de respirer les poussières/fumées/gaz/brouillards/vapeurs/aérosols. Porter un équipement de protection individuel.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Mesures d’hygiène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Les vêtements de travail contaminés ne devraient pas sortir du lieu de travail. Laver les vêtements contaminés avant réutilisation. Ne pas manger, boire ou fumer en manipulant ce produit. Se laver les mains après toute manipulation.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d’un stockage sûr, y compris les éventuelles incompatibilités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Mesures techniques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Conserver dans un endroit frais et bien ventilé à l’écart de la chaleur.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Conditions de stockage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Tenir au frais. Protéger du rayonnement solaire.</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Matériaux d’emballage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Toujours conserver le produit dans un emballage de même nature que l’emballage d’origine.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BD5FB4">
        <w:rPr>
          <w:noProof/>
          <w:color w:val="auto"/>
          <w:lang w:val="en-GB"/>
        </w:rPr>
        <w:t>Utilisation(s) finale(s) particulière(s)</w:t>
      </w:r>
    </w:p>
    <w:p w:rsidR="00827634" w:rsidRPr="0069446B" w:rsidP="009E5102" w14:paraId="75AE9ADE" w14:textId="77777777">
      <w:pPr>
        <w:pStyle w:val="SDSTextNormal"/>
        <w:bidi w:val="0"/>
        <w:rPr>
          <w:rtl w:val="0"/>
        </w:rPr>
      </w:pPr>
      <w:r w:rsidRPr="0069446B">
        <w:rPr>
          <w:rtl w:val="0"/>
        </w:rPr>
        <w:t>Pas d’informations complémentaires disponibles</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8</w:t>
      </w:r>
      <w:r w:rsidRPr="0069446B">
        <w:rPr>
          <w:noProof w:val="0"/>
          <w:color w:val="auto"/>
          <w:lang w:val="en-GB"/>
        </w:rPr>
        <w:t xml:space="preserve">: </w:t>
      </w:r>
      <w:r w:rsidRPr="0069446B">
        <w:rPr>
          <w:noProof/>
          <w:color w:val="auto"/>
          <w:lang w:val="en-GB"/>
        </w:rPr>
        <w:t>Contrôles de l’exposition/protection individuelle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Paramètres de contrôle</w:t>
      </w:r>
    </w:p>
    <w:p w:rsidR="00F47A30" w:rsidRPr="0069446B" w:rsidP="00F47A30" w14:paraId="5E1F0244" w14:textId="77777777">
      <w:pPr>
        <w:pStyle w:val="SDSTextNormal"/>
        <w:bidi w:val="0"/>
        <w:rPr>
          <w:rtl w:val="0"/>
          <w:lang w:val="en-US"/>
        </w:rPr>
      </w:pPr>
      <w:r w:rsidRPr="0069446B">
        <w:rPr>
          <w:rtl w:val="0"/>
          <w:lang w:val="en-US"/>
        </w:rPr>
        <w:t>Pas d’informations complémentaires disponibles</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Contrôles de l’exposition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Contrôles techniques appropriés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Contrôles techniques appropriés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Assurer une bonne ventilation du poste de travail.</w:t>
            </w:r>
          </w:p>
        </w:tc>
      </w:tr>
    </w:tbl>
    <w:p w:rsidR="00E3029C" w:rsidRPr="0069446B" w:rsidP="00E3029C" w14:paraId="5E228139" w14:textId="05FD7760">
      <w:pPr>
        <w:pStyle w:val="SDSTextHeading3"/>
        <w:rPr>
          <w:noProof w:val="0"/>
          <w:color w:val="auto"/>
          <w:lang w:val="en-US"/>
        </w:rPr>
      </w:pPr>
      <w:r w:rsidRPr="0069446B">
        <w:rPr>
          <w:noProof/>
          <w:color w:val="auto"/>
          <w:lang w:val="en-US"/>
        </w:rPr>
        <w:t>Contrôles d’exposition liés à la protection de l’environnement</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Pr>
                <w:noProof/>
              </w:rPr>
              <w:t>Contrôles d’exposition liés à la protection de l’environnement</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Éviter le rejet dans l’environnement.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9</w:t>
      </w:r>
      <w:r w:rsidRPr="0069446B">
        <w:rPr>
          <w:noProof w:val="0"/>
          <w:color w:val="auto"/>
          <w:lang w:val="en-GB"/>
        </w:rPr>
        <w:t xml:space="preserve">: </w:t>
      </w:r>
      <w:r w:rsidRPr="0069446B" w:rsidR="00FA7F7F">
        <w:rPr>
          <w:noProof/>
          <w:color w:val="auto"/>
          <w:lang w:val="en-GB"/>
        </w:rPr>
        <w:t>Propriétés physiques et chimiques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Informations sur les propriétés physiques et chimiques essentielles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État physique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Solide</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Couleur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déterminée.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Boisé. Verte.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Seuil olfactif</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Pas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Point de fusion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Pas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Point de congélation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Point d’ébullition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Pas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Inflammabilité</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Ininflammable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Point d’éclair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Température d’auto-inflammation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Température de décomposition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Pas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Pas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Pas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Viscosité, cinématique</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Solubilité</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Pas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 de partage n-octanol/eau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Pas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Pression de vapeur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Pas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Pression de vapeur à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Pas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Masse volumique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Pas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Densité relative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Pas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Densité relative de vapeur à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Taille d’une particule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Pas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Autres informations</w:t>
      </w:r>
    </w:p>
    <w:p w:rsidR="00C275B9" w:rsidRPr="0069446B" w:rsidP="009E5102" w14:paraId="63CB284D" w14:textId="738FCF74">
      <w:pPr>
        <w:pStyle w:val="SDSTextNormal"/>
        <w:bidi w:val="0"/>
        <w:rPr>
          <w:rtl w:val="0"/>
        </w:rPr>
      </w:pPr>
      <w:r w:rsidRPr="0069446B">
        <w:rPr>
          <w:rtl w:val="0"/>
        </w:rPr>
        <w:t>Pas d’informations complémentaires disponibles</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10</w:t>
      </w:r>
      <w:r w:rsidRPr="0069446B">
        <w:rPr>
          <w:noProof w:val="0"/>
          <w:color w:val="auto"/>
          <w:lang w:val="en-US"/>
        </w:rPr>
        <w:t xml:space="preserve">: </w:t>
      </w:r>
      <w:r w:rsidRPr="0069446B" w:rsidR="00FA7F7F">
        <w:rPr>
          <w:noProof/>
          <w:color w:val="auto"/>
          <w:lang w:val="en-US"/>
        </w:rPr>
        <w:t>Stabilité et réactivité</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Réactivité</w:t>
      </w:r>
    </w:p>
    <w:p w:rsidR="00827634" w:rsidRPr="0069446B" w:rsidP="009E5102" w14:paraId="0672D3C3" w14:textId="08480244">
      <w:pPr>
        <w:pStyle w:val="SDSTextNormal"/>
      </w:pPr>
      <w:r>
        <w:rPr>
          <w:noProof/>
        </w:rPr>
        <w:t>Le produit n’est pas réactif dans les conditions normales d’utilisation, de stockage et de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Stabilité chimique</w:t>
      </w:r>
    </w:p>
    <w:p w:rsidR="00827634" w:rsidRPr="0069446B" w:rsidP="009E5102" w14:paraId="540DB174" w14:textId="3504FAE2">
      <w:pPr>
        <w:pStyle w:val="SDSTextNormal"/>
      </w:pPr>
      <w:r w:rsidRPr="0069446B">
        <w:rPr>
          <w:noProof/>
        </w:rPr>
        <w:t>Stable dans les conditions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Possibilité de réactions dangereuses</w:t>
      </w:r>
    </w:p>
    <w:p w:rsidR="00827634" w:rsidRPr="0069446B" w:rsidP="009E5102" w14:paraId="4060C206" w14:textId="308E8296">
      <w:pPr>
        <w:pStyle w:val="SDSTextNormal"/>
      </w:pPr>
      <w:r>
        <w:rPr>
          <w:noProof/>
        </w:rPr>
        <w:t>Pas de réaction dangereuse connue dans les conditions normales d’emploi.</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à éviter</w:t>
      </w:r>
    </w:p>
    <w:p w:rsidR="00827634" w:rsidRPr="0069446B" w:rsidP="009E5102" w14:paraId="268A901C" w14:textId="403B2C18">
      <w:pPr>
        <w:pStyle w:val="SDSTextNormal"/>
      </w:pPr>
      <w:r>
        <w:rPr>
          <w:noProof/>
        </w:rPr>
        <w:t>Aucune dans des conditions de stockage et de manipulation recommandées (voir rubrique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Matières incompatibles</w:t>
      </w:r>
    </w:p>
    <w:p w:rsidR="00827634" w:rsidRPr="0069446B" w:rsidP="009E5102" w14:paraId="6323A62A" w14:textId="77777777">
      <w:pPr>
        <w:pStyle w:val="SDSTextNormal"/>
        <w:bidi w:val="0"/>
        <w:rPr>
          <w:rtl w:val="0"/>
        </w:rPr>
      </w:pPr>
      <w:r w:rsidRPr="0069446B">
        <w:rPr>
          <w:rtl w:val="0"/>
        </w:rPr>
        <w:t>Pas d’informations complémentaires disponibles</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Produits de décomposition dangereux</w:t>
      </w:r>
    </w:p>
    <w:p w:rsidR="00827634" w:rsidRPr="0069446B" w:rsidP="009E5102" w14:paraId="64338A53" w14:textId="43558438">
      <w:pPr>
        <w:pStyle w:val="SDSTextNormal"/>
      </w:pPr>
      <w:r>
        <w:rPr>
          <w:noProof/>
        </w:rPr>
        <w:t>Aucun produit de décomposition dangereux ne devrait être généré dans les conditions normales de stockage et d’emploi.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11</w:t>
      </w:r>
      <w:r w:rsidRPr="0069446B">
        <w:rPr>
          <w:noProof w:val="0"/>
          <w:color w:val="auto"/>
          <w:lang w:val="en-US"/>
        </w:rPr>
        <w:t xml:space="preserve">: </w:t>
      </w:r>
      <w:r w:rsidRPr="0069446B" w:rsidR="00FA7F7F">
        <w:rPr>
          <w:noProof/>
          <w:color w:val="auto"/>
          <w:lang w:val="en-US"/>
        </w:rPr>
        <w:t>Informations toxicologiques</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Informations sur les classes de danger telles que définies dans le règlement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Toxicité aiguë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classé (Compte tenu des données disponibles, les critères de classification ne sont pas remplis)</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Toxicité aiguë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classé (Compte tenu des données disponibles, les critères de classification ne sont pas remplis)</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Toxicité aiguë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benzyl benzoate (120-51-4)</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de poids corporel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linalyl acetate (115-95-7)</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9000 mg/kg de poids corporel Animal: rat</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de poids corporel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alpha-iso-methylionone (127-51-5)</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poids corporel Animal: rat, Animal sex: female, Guideline: OECD Guideline 423 (Acute Oral toxicity - Acute Toxic Class Method)</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poids corporel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7-hydroxycitronellal (107-75-5)</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6400 mg/kg de poids corporel Animal: rat, Guideline: OECD Guideline 401 (Acute Oral Toxicity)</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de poids corporel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de poids corporel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de poids corporel Animal: mouse, Guideline: OECD Guideline 401 (Acute Oral Toxicity), 95% CL: 2620 - 3620</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de poids corporel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acetyl cedrene (32388-55-9)</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de poids corporel Animal: rabbit, Guideline: OECD Guideline 402 (Acute Dermal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 cutanée/irritation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classé (Compte tenu des données disponibles, les critères de classification ne sont pas remplis)</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alpha-iso-methylionone (127-51-5)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Lésions oculaires graves/irritation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classé (Compte tenu des données disponibles, les critères de classification ne sont pas remplis)</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alpha-iso-methylionone (127-51-5)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Sensibilisation respiratoire ou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Peut provoquer une allergie cutanée.</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Mutagénicité sur les cellules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Cancérogénicité</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7-hydroxycitronellal (107-75-5)</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sidR="00FA7F7F">
              <w:rPr>
                <w:noProof/>
              </w:rPr>
              <w:t>NOAEL (chronique, oral, animal/mâle, 2 ans)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de poids corporel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Toxicité pour la reproduction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Toxicité spécifique pour certains organes cibles (STOT) (exposition unique)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Toxicité spécifique pour certains organes cibles (STOT) (exposition répétée)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benzyl benzoate (120-51-4)</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781 mg/kg de poids corporel Animal: rat, Guideline: OECD Guideline 410 (Repeated Dose Dermal Toxicity: 21/28-Day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linalyl acetate (115-95-7)</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de poids corporel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alpha-iso-methylionone (127-51-5)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30 mg/kg de poids corporel Animal: rat, Animal sex: male, Guideline: OECD Guideline 408 (Repeated Dose 90-Day Oral Toxicity Study in Rodents)</w:t>
            </w:r>
          </w:p>
        </w:tc>
      </w:tr>
      <w:tr w14:paraId="32F42FB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50 mg/kg de poids corporel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7-hydroxycitronellal (107-75-5)</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de poids corporel Animal: rat, Guideline: OECD Guideline 453 (Combined Chronic Toxicity / Carcinogenicity Studies)</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(subchronique, oral, animal/mâle,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60 mg/kg de poids corporel Animal: mouse, Animal sex: male, Guideline: OECD Guideline 453 (Combined Chronic Toxicity / Carcinogenicity Studies)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C0"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de poids corporel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E"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acetyl cedrene (32388-55-9)</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80 mg/kg de poids corporel Animal: rat, Guideline: OECD Guideline 408 (Repeated Dose 90-Day Oral Toxicity Study in Rodents)</w:t>
            </w:r>
          </w:p>
        </w:tc>
      </w:tr>
      <w:tr w14:paraId="32F42FC1"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300 mg/kg de poids corporel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Danger par aspiration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classé (Compte tenu des données disponibles, les critères de classification ne sont pas remplis)</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Bougie bois d'olivier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applicable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acetyl cedrene (32388-55-9)</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 xml:space="preserve">38,25 mm²/s Temp.: '20°C' </w:t>
            </w:r>
            <w:r w:rsidRPr="0069446B">
              <w:rPr>
                <w:rFonts w:hint="eastAsia"/>
                <w:noProof/>
                <w:lang w:eastAsia="ja-JP"/>
              </w:rPr>
              <w:t>Parameter: 'kinematic viscosity (in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Informations sur les autres dangers</w:t>
      </w:r>
      <w:bookmarkEnd w:id="2"/>
    </w:p>
    <w:p w:rsidR="00C90616" w:rsidRPr="0069446B" w:rsidP="00C90616" w14:paraId="2597B96C" w14:textId="77777777">
      <w:pPr>
        <w:pStyle w:val="SDSTextNormal"/>
        <w:bidi w:val="0"/>
        <w:rPr>
          <w:rtl w:val="0"/>
        </w:rPr>
      </w:pPr>
      <w:r w:rsidRPr="0069446B">
        <w:rPr>
          <w:rtl w:val="0"/>
        </w:rPr>
        <w:t>Pas d’informations complémentaires disponibles</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12</w:t>
      </w:r>
      <w:r w:rsidRPr="0069446B">
        <w:rPr>
          <w:noProof w:val="0"/>
          <w:color w:val="auto"/>
          <w:lang w:val="en-US"/>
        </w:rPr>
        <w:t xml:space="preserve">: </w:t>
      </w:r>
      <w:r w:rsidRPr="0069446B" w:rsidR="00FA7F7F">
        <w:rPr>
          <w:noProof/>
          <w:color w:val="auto"/>
          <w:lang w:val="en-US"/>
        </w:rPr>
        <w:t>Informations écologiques</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Toxicité</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Ecologie -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Toxique pour les organismes aquatiques, entraîne des effets néfastes à long terme.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Dangers pour le milieu aquatique, à court terme (aiguë)</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classé (Compte tenu des données disponibles, les critères de classification ne sont pas remplis)</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Dangers pour le milieu aquatique, à long terme (chronique)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Toxique pour les organismes aquatiques, entraîne des effets néfastes à long terme.</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benzyl benzoate (120-51-4)</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2,32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3,09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linalyl acetate (115-95-7)</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11 mg/l Test organisms (species): Cyprinus carpio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alpha-iso-methylionone (127-51-5)</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10,9 mg/l Test organisms (species): Oncorhynchus mykiss (previous name: Salmo gairdneri)</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9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20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7-hydroxycitronellal (107-75-5)</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31,6 mg/l Test organisms (species): Leuciscus idus</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410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123,32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acetyl cedrene (32388-55-9)</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 mg/l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Poisson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3 mg/l Test organisms (species): Pimephales promelas</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0,86 mg/l Test organisms (species): Daphnia magna</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2,8 mg/l Test organisms (species): Raphidocelis subcapitata (previous names: Pseudokirchneriella subcapitata, Selenastrum capricornutum)</w:t>
            </w:r>
          </w:p>
        </w:tc>
      </w:tr>
      <w:tr w14:paraId="2AED0D7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B0185B1">
            <w:pPr>
              <w:pStyle w:val="SDSTableTextNormal"/>
              <w:rPr>
                <w:noProof w:val="0"/>
              </w:rPr>
            </w:pPr>
            <w:r w:rsidRPr="0069446B" w:rsidR="00FA7F7F">
              <w:rPr>
                <w:noProof/>
              </w:rPr>
              <w:t>CE50 96h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E66021">
            <w:pPr>
              <w:pStyle w:val="SDSTableTextNormal"/>
              <w:rPr>
                <w:noProof w:val="0"/>
              </w:rPr>
            </w:pPr>
            <w:r w:rsidRPr="0069446B">
              <w:rPr>
                <w:noProof/>
              </w:rPr>
              <w:t>&gt; 4,3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0,23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0,087 mg/l Test organisms (species): Daphnia magna Duration: '21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Persistance et dégradabilité</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Bougie bois d'olivier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rapidement dégradable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benzyl benzoate (120-51-4)</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linalyl acetate (115-95-7)</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alpha-iso-methylionone (127-51-5)</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7-hydroxycitronellal (107-75-5)</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alpha-cedrene (469-61-4)</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acetyl cedrene (32388-55-9)</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Potentiel de bioaccumulation</w:t>
      </w:r>
    </w:p>
    <w:p w:rsidR="00827634" w:rsidRPr="0069446B" w:rsidP="009E5102" w14:paraId="6B1D5F41" w14:textId="77777777">
      <w:pPr>
        <w:pStyle w:val="SDSTextNormal"/>
        <w:bidi w:val="0"/>
        <w:rPr>
          <w:rtl w:val="0"/>
        </w:rPr>
      </w:pPr>
      <w:r w:rsidRPr="0069446B">
        <w:rPr>
          <w:rtl w:val="0"/>
        </w:rPr>
        <w:t>Pas d’informations complémentaires disponibles</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Mobilité dans le sol</w:t>
      </w:r>
    </w:p>
    <w:p w:rsidR="00827634" w:rsidRPr="0069446B" w:rsidP="009E5102" w14:paraId="12B9E78C" w14:textId="77777777">
      <w:pPr>
        <w:pStyle w:val="SDSTextNormal"/>
        <w:bidi w:val="0"/>
        <w:rPr>
          <w:rtl w:val="0"/>
        </w:rPr>
      </w:pPr>
      <w:r w:rsidRPr="0069446B">
        <w:rPr>
          <w:rtl w:val="0"/>
        </w:rPr>
        <w:t>Pas d’informations complémentaires disponibles</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Résultats des évaluations PBT et vPvB</w:t>
      </w:r>
    </w:p>
    <w:p w:rsidR="009F53E3" w:rsidRPr="0069446B" w:rsidP="009E5102" w14:paraId="4CF14847" w14:textId="031A2CAD">
      <w:pPr>
        <w:pStyle w:val="SDSTextNormal"/>
        <w:bidi w:val="0"/>
        <w:rPr>
          <w:rtl w:val="0"/>
        </w:rPr>
      </w:pPr>
      <w:r w:rsidRPr="0069446B">
        <w:rPr>
          <w:rtl w:val="0"/>
        </w:rPr>
        <w:t>Pas d’informations complémentaires disponibles</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Propriétés perturbant le système endocrinien</w:t>
      </w:r>
    </w:p>
    <w:p w:rsidR="00124846" w:rsidRPr="0069446B" w:rsidP="00124846" w14:paraId="5181B457" w14:textId="77777777">
      <w:pPr>
        <w:pStyle w:val="SDSTextNormal"/>
        <w:bidi w:val="0"/>
        <w:rPr>
          <w:rtl w:val="0"/>
        </w:rPr>
      </w:pPr>
      <w:bookmarkStart w:id="3" w:name="_Hlk54090163"/>
      <w:r w:rsidRPr="0069446B">
        <w:rPr>
          <w:rtl w:val="0"/>
        </w:rPr>
        <w:t>Pas d’informations complémentaires disponibles</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Autres effets néfastes</w:t>
      </w:r>
    </w:p>
    <w:p w:rsidR="00614B5E" w:rsidRPr="0069446B" w:rsidP="009E5102" w14:paraId="445D1BFC" w14:textId="23B3036C">
      <w:pPr>
        <w:pStyle w:val="SDSTextNormal"/>
        <w:bidi w:val="0"/>
        <w:rPr>
          <w:rtl w:val="0"/>
          <w:lang w:val="fr-BE"/>
        </w:rPr>
      </w:pPr>
      <w:r w:rsidRPr="0069446B">
        <w:rPr>
          <w:rtl w:val="0"/>
          <w:lang w:val="fr-BE"/>
        </w:rPr>
        <w:t>Pas d’informations complémentaires disponibles</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13</w:t>
      </w:r>
      <w:r w:rsidRPr="0069446B">
        <w:rPr>
          <w:noProof w:val="0"/>
          <w:color w:val="auto"/>
          <w:lang w:val="fr-BE"/>
        </w:rPr>
        <w:t xml:space="preserve">: </w:t>
      </w:r>
      <w:r w:rsidRPr="0069446B" w:rsidR="00FA7F7F">
        <w:rPr>
          <w:noProof/>
          <w:color w:val="auto"/>
          <w:lang w:val="fr-BE"/>
        </w:rPr>
        <w:t>Considérations relatives à l’élimination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Méthodes de traitement des déchets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Réglementation régionale sur les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Elimination à effectuer conformément aux prescriptions légales.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Méthodes de traitement des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Eliminer le contenu/récipient conformément aux consignes de tri du collecteur agréé.</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Recommandations pour l’élimination des eaux usées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Elimination à effectuer conformément aux prescriptions légales.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Recommandations pour le traitement du produit/emballage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Se conformer aux réglementations en vigueur pour l’élimination des déchets solides. Elimination à effectuer conformément aux prescriptions légales.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Indications complémentaires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Ne pas réutiliser des récipients vides.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Informations sur les déchets écologiques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Les déchets issus de ce produit doivent être considérés comme aussi dangereux que le produit lui-même, avec selon toute probabilité les mêmes risques pour l'environnement. Les précautions de manipulation et traitement des déchets sont définies comme pour le produit lui-même.</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Code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“Écotoxique”: déchet qui présente ou peut présenter des risques immédiats ou différés pour une ou plusieurs composantes de l’environnement.</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14</w:t>
      </w:r>
      <w:r w:rsidRPr="0069446B">
        <w:rPr>
          <w:noProof w:val="0"/>
          <w:color w:val="auto"/>
          <w:lang w:val="en-US"/>
        </w:rPr>
        <w:t xml:space="preserve">: </w:t>
      </w:r>
      <w:r w:rsidRPr="0069446B" w:rsidR="00FA7F7F">
        <w:rPr>
          <w:noProof/>
          <w:color w:val="auto"/>
          <w:lang w:val="en-US"/>
        </w:rPr>
        <w:t>Informations relatives au transport</w:t>
      </w:r>
    </w:p>
    <w:p w:rsidR="00E5555B" w:rsidRPr="0069446B" w:rsidP="00E5555B" w14:paraId="012898EF" w14:textId="65A15EC3">
      <w:pPr>
        <w:pStyle w:val="SDSTextNormal"/>
      </w:pPr>
      <w:r>
        <w:rPr>
          <w:noProof/>
        </w:rPr>
        <w:t>En conformité avec: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Numéro ONU ou numéro d’identification</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ED4D5D" w14:textId="25B08E45">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BC80EF" w14:textId="7A2CC21C">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B86CA7" w14:textId="56FB70BE">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A0F5004" w14:textId="157C5160">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D3F9BF8" w14:textId="651C4EB1">
            <w:pPr>
              <w:pStyle w:val="SDSTableTextCentered"/>
              <w:rPr>
                <w:noProof w:val="0"/>
              </w:rPr>
            </w:pPr>
            <w:r w:rsidRPr="0069446B" w:rsidR="00FA7F7F">
              <w:rPr>
                <w:noProof/>
              </w:rPr>
              <w:t>UN 3077</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Désignation officielle de transport de l’ONU</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C14AD42" w14:textId="4B0F8195">
            <w:pPr>
              <w:pStyle w:val="SDSTableTextCentered"/>
              <w:rPr>
                <w:noProof w:val="0"/>
              </w:rPr>
            </w:pPr>
            <w:r w:rsidRPr="0069446B">
              <w:rPr>
                <w:noProof/>
              </w:rPr>
              <w:t>MATIÈRE DANGEREUSE DU POINT DE VUE DE L'ENVIRONNEMENT, SOLIDE, N.S.A. (benzyl benzoate)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326E0AF" w14:textId="2753B468">
            <w:pPr>
              <w:pStyle w:val="SDSTableTextCentered"/>
              <w:rPr>
                <w:noProof w:val="0"/>
              </w:rPr>
            </w:pPr>
            <w:r w:rsidRPr="0069446B">
              <w:rPr>
                <w:noProof/>
              </w:rPr>
              <w:t>MATIÈRE DANGEREUSE DU POINT DE VUE DE L'ENVIRONNEMENT, SOLIDE, N.S.A. (benzyl benzoate)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4914620" w14:textId="73D8CAF2">
            <w:pPr>
              <w:pStyle w:val="SDSTableTextCentered"/>
              <w:rPr>
                <w:noProof w:val="0"/>
              </w:rPr>
            </w:pPr>
            <w:r w:rsidRPr="0069446B">
              <w:rPr>
                <w:noProof/>
              </w:rPr>
              <w:t>Environmentally hazardous substance, solid,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82360C" w14:textId="4A929E53">
            <w:pPr>
              <w:pStyle w:val="SDSTableTextCentered"/>
              <w:rPr>
                <w:noProof w:val="0"/>
              </w:rPr>
            </w:pPr>
            <w:r w:rsidRPr="0069446B">
              <w:rPr>
                <w:noProof/>
              </w:rPr>
              <w:t>MATIÈRE DANGEREUSE DU POINT DE VUE DE L'ENVIRONNEMENT, SOLIDE, N.S.A. (benzyl benzoate)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2054AE9" w14:textId="22EA5203">
            <w:pPr>
              <w:pStyle w:val="SDSTableTextCentered"/>
              <w:rPr>
                <w:noProof w:val="0"/>
              </w:rPr>
            </w:pPr>
            <w:r w:rsidRPr="0069446B">
              <w:rPr>
                <w:noProof/>
              </w:rPr>
              <w:t>MATIÈRE DANGEREUSE DU POINT DE VUE DE L'ENVIRONNEMENT, SOLIDE, N.S.A. (benzyl benzoate)</w:t>
            </w:r>
          </w:p>
        </w:tc>
      </w:tr>
      <w:tr w14:paraId="2D4DA756"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1993331" w14:textId="1F46B6D8">
            <w:pPr>
              <w:pStyle w:val="SDSTableTextHeading2"/>
              <w:rPr>
                <w:noProof w:val="0"/>
                <w:color w:val="auto"/>
              </w:rPr>
            </w:pPr>
            <w:r w:rsidRPr="0069446B" w:rsidR="00FA7F7F">
              <w:rPr>
                <w:noProof/>
                <w:color w:val="auto"/>
              </w:rPr>
              <w:t>Description document de transport</w:t>
            </w:r>
          </w:p>
        </w:tc>
      </w:tr>
      <w:tr w14:paraId="23F8B68D"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FB5D91C" w14:textId="29759C87">
            <w:pPr>
              <w:pStyle w:val="SDSTableTextCentered"/>
              <w:rPr>
                <w:noProof w:val="0"/>
              </w:rPr>
            </w:pPr>
            <w:r w:rsidRPr="0069446B">
              <w:rPr>
                <w:noProof/>
              </w:rPr>
              <w:t>UN 3077 MATIÈRE DANGEREUSE DU POINT DE VUE DE L'ENVIRONNEMENT, SOLIDE, N.S.A. (benzyl benzoate), 9, III, (-)</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8CBD40" w14:textId="14EA6B54">
            <w:pPr>
              <w:pStyle w:val="SDSTableTextCentered"/>
              <w:rPr>
                <w:noProof w:val="0"/>
              </w:rPr>
            </w:pPr>
            <w:r w:rsidRPr="0069446B">
              <w:rPr>
                <w:noProof/>
              </w:rPr>
              <w:t>UN 3077 MATIÈRE DANGEREUSE DU POINT DE VUE DE L'ENVIRONNEMENT, SOLIDE, N.S.A. (benzyl benzoate), 9, III, POLLUANT MARIN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9AB1AA9" w14:textId="0E91CD3A">
            <w:pPr>
              <w:pStyle w:val="SDSTableTextCentered"/>
              <w:rPr>
                <w:noProof w:val="0"/>
              </w:rPr>
            </w:pPr>
            <w:r w:rsidRPr="0069446B">
              <w:rPr>
                <w:noProof/>
              </w:rPr>
              <w:t>UN 3077 Environmentally hazardous substance, solid, n.o.s.,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A16EB1" w14:textId="05C681D5">
            <w:pPr>
              <w:pStyle w:val="SDSTableTextCentered"/>
              <w:rPr>
                <w:noProof w:val="0"/>
              </w:rPr>
            </w:pPr>
            <w:r w:rsidRPr="0069446B">
              <w:rPr>
                <w:noProof/>
              </w:rPr>
              <w:t>UN 3077 MATIÈRE DANGEREUSE DU POINT DE VUE DE L'ENVIRONNEMENT, SOLIDE, N.S.A. (benzyl benzoate),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F0B31A" w14:textId="53BD875E">
            <w:pPr>
              <w:pStyle w:val="SDSTableTextCentered"/>
              <w:rPr>
                <w:noProof w:val="0"/>
              </w:rPr>
            </w:pPr>
            <w:r w:rsidRPr="0069446B">
              <w:rPr>
                <w:noProof/>
              </w:rPr>
              <w:t>UN 3077 MATIÈRE DANGEREUSE DU POINT DE VUE DE L'ENVIRONNEMENT, SOLIDE, N.S.A. (benzyl benzoate), 9, III</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Classe(s) de danger pour le transport</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6274D1" w14:textId="3ECB3FAB">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4048FAE" w14:textId="0F198447">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8931CD" w14:textId="0F06CCD2">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37767EE" w14:textId="1A0F27D9">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3F89859" w14:textId="016F167D">
            <w:pPr>
              <w:pStyle w:val="SDSTableTextCentered"/>
              <w:rPr>
                <w:noProof w:val="0"/>
              </w:rPr>
            </w:pPr>
            <w:r w:rsidRPr="0069446B" w:rsidR="00FA7F7F">
              <w:rPr>
                <w:noProof/>
              </w:rPr>
              <w:t>9</w:t>
            </w:r>
          </w:p>
        </w:tc>
      </w:tr>
      <w:tr w14:paraId="2936D798"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AB36F21" w14:textId="4FF7FB55">
            <w:pPr>
              <w:pStyle w:val="SDSTableTextCentered"/>
              <w:rPr>
                <w:noProof w:val="0"/>
              </w:rPr>
            </w:pPr>
            <w:r w:rsidRPr="0069446B" w:rsidR="00FA7F7F">
              <w:drawing>
                <wp:inline>
                  <wp:extent cx="584200" cy="584200"/>
                  <wp:docPr id="100005"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07" name="" descr="Marque de substance dangereuse pour l’environnement (AD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10B911" w14:textId="152AA91A">
            <w:pPr>
              <w:pStyle w:val="SDSTableTextCentered"/>
              <w:rPr>
                <w:noProof w:val="0"/>
              </w:rPr>
            </w:pPr>
            <w:r w:rsidRPr="0069446B" w:rsidR="00FA7F7F">
              <w:drawing>
                <wp:inline>
                  <wp:extent cx="584200" cy="584200"/>
                  <wp:docPr id="100009"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1" name="" descr="Marque de substance dangereuse pour l’environnement (IMD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7DFB03" w14:textId="5C66CEF0">
            <w:pPr>
              <w:pStyle w:val="SDSTableTextCentered"/>
              <w:rPr>
                <w:noProof w:val="0"/>
              </w:rPr>
            </w:pPr>
            <w:r w:rsidRPr="0069446B" w:rsidR="00FA7F7F">
              <w:drawing>
                <wp:inline>
                  <wp:extent cx="584200" cy="584200"/>
                  <wp:docPr id="100013"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5" name="" descr="Marque de substance dangereuse pour l’environnement (I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6AFCBCB" w14:textId="1B7CD774">
            <w:pPr>
              <w:pStyle w:val="SDSTableTextCentered"/>
              <w:rPr>
                <w:noProof w:val="0"/>
              </w:rPr>
            </w:pPr>
            <w:r w:rsidRPr="0069446B" w:rsidR="00FA7F7F">
              <w:drawing>
                <wp:inline>
                  <wp:extent cx="584200" cy="584200"/>
                  <wp:docPr id="100017"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9" name="" descr="Marque de substance dangereuse pour l’environnement (AD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E70BBA" w14:textId="3BF78784">
            <w:pPr>
              <w:pStyle w:val="SDSTableTextCentered"/>
              <w:rPr>
                <w:noProof w:val="0"/>
              </w:rPr>
            </w:pPr>
            <w:r w:rsidRPr="0069446B" w:rsidR="00FA7F7F">
              <w:drawing>
                <wp:inline>
                  <wp:extent cx="584200" cy="584200"/>
                  <wp:docPr id="100021"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23" name="" descr="Marque de substance dangereuse pour l’environnement (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Groupe d’emballage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4D8DF0C" w14:textId="7097027C">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5EEE167" w14:textId="6DD4DFB8">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F38D418" w14:textId="5D4E59D3">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A8B829" w14:textId="3E51E45B">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36830C0" w14:textId="32E285EE">
            <w:pPr>
              <w:pStyle w:val="SDSTableTextCentered"/>
              <w:rPr>
                <w:noProof w:val="0"/>
              </w:rPr>
            </w:pPr>
            <w:r w:rsidRPr="0069446B" w:rsidR="00FA7F7F">
              <w:rPr>
                <w:noProof/>
              </w:rPr>
              <w:t>III</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Dangers pour l’environnement</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8A62DD" w14:textId="5BDD2E6F">
            <w:pPr>
              <w:pStyle w:val="SDSTableTextCentered"/>
              <w:rPr>
                <w:noProof w:val="0"/>
              </w:rPr>
            </w:pPr>
            <w:r w:rsidRPr="0069446B" w:rsidR="00FA7F7F">
              <w:rPr>
                <w:noProof/>
              </w:rPr>
              <w:t>Dangereux pour l’environnement</w:t>
            </w:r>
            <w:r w:rsidRPr="0069446B">
              <w:rPr>
                <w:noProof w:val="0"/>
              </w:rPr>
              <w:t xml:space="preserve">: </w:t>
            </w:r>
            <w:r w:rsidRPr="0069446B" w:rsidR="00FA7F7F">
              <w:rPr>
                <w:noProof/>
              </w:rPr>
              <w:t>Oui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6E3359" w14:textId="437F1D40">
            <w:pPr>
              <w:pStyle w:val="SDSTableTextCentered"/>
              <w:rPr>
                <w:noProof w:val="0"/>
              </w:rPr>
            </w:pPr>
            <w:r w:rsidRPr="0069446B" w:rsidR="00FA7F7F">
              <w:rPr>
                <w:noProof/>
              </w:rPr>
              <w:t>Dangereux pour l’environnement</w:t>
            </w:r>
            <w:r w:rsidRPr="0069446B">
              <w:rPr>
                <w:noProof w:val="0"/>
              </w:rPr>
              <w:t xml:space="preserve">: </w:t>
            </w:r>
            <w:r w:rsidRPr="0069446B" w:rsidR="00FA7F7F">
              <w:rPr>
                <w:noProof/>
              </w:rPr>
              <w:t>Oui</w:t>
            </w:r>
          </w:p>
          <w:p w:rsidR="00E5555B" w:rsidRPr="0069446B" w:rsidP="00CB352E" w14:paraId="59B4C75B" w14:textId="3A38D38E">
            <w:pPr>
              <w:pStyle w:val="SDSTableTextCentered"/>
              <w:rPr>
                <w:noProof w:val="0"/>
              </w:rPr>
            </w:pPr>
            <w:r w:rsidRPr="0069446B" w:rsidR="00FA7F7F">
              <w:rPr>
                <w:noProof/>
              </w:rPr>
              <w:t>Polluant marin</w:t>
            </w:r>
            <w:r w:rsidRPr="0069446B">
              <w:rPr>
                <w:noProof w:val="0"/>
              </w:rPr>
              <w:t xml:space="preserve">: </w:t>
            </w:r>
            <w:r w:rsidRPr="0069446B" w:rsidR="00FA7F7F">
              <w:rPr>
                <w:noProof/>
              </w:rPr>
              <w:t>Oui</w:t>
            </w:r>
          </w:p>
          <w:p w:rsidR="00C93EB0" w:rsidRPr="0069446B" w:rsidP="00C93EB0" w14:paraId="3E1963A9" w14:textId="2D18F11C">
            <w:pPr>
              <w:pStyle w:val="SDSTableTextCentered"/>
              <w:rPr>
                <w:noProof w:val="0"/>
              </w:rPr>
            </w:pPr>
            <w:r w:rsidRPr="0069446B" w:rsidR="00FA7F7F">
              <w:rPr>
                <w:noProof/>
              </w:rPr>
              <w:t>N° FS (Feu)</w:t>
            </w:r>
            <w:r w:rsidRPr="0069446B">
              <w:rPr>
                <w:noProof w:val="0"/>
              </w:rPr>
              <w:t xml:space="preserve">: </w:t>
            </w:r>
            <w:r w:rsidRPr="0069446B" w:rsidR="00FA7F7F">
              <w:rPr>
                <w:noProof/>
              </w:rPr>
              <w:t>F-A</w:t>
            </w:r>
          </w:p>
          <w:p w:rsidR="00C93EB0" w:rsidRPr="0069446B" w:rsidP="00C93EB0" w14:paraId="6F11279A" w14:textId="60684061">
            <w:pPr>
              <w:pStyle w:val="SDSTableTextCentered"/>
              <w:rPr>
                <w:noProof w:val="0"/>
              </w:rPr>
            </w:pPr>
            <w:r w:rsidRPr="0069446B" w:rsidR="00FA7F7F">
              <w:rPr>
                <w:noProof/>
              </w:rPr>
              <w:t>N° FS (Déversement)</w:t>
            </w:r>
            <w:r w:rsidRPr="0069446B">
              <w:rPr>
                <w:noProof w:val="0"/>
              </w:rPr>
              <w:t xml:space="preserve">: </w:t>
            </w:r>
            <w:r w:rsidRPr="0069446B" w:rsidR="00FA7F7F">
              <w:rPr>
                <w:noProof/>
              </w:rPr>
              <w:t>S-F</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9129586" w14:textId="7AA84749">
            <w:pPr>
              <w:pStyle w:val="SDSTableTextCentered"/>
              <w:rPr>
                <w:noProof w:val="0"/>
              </w:rPr>
            </w:pPr>
            <w:r w:rsidRPr="0069446B" w:rsidR="00FA7F7F">
              <w:rPr>
                <w:noProof/>
              </w:rPr>
              <w:t>Dangereux pour l’environnement</w:t>
            </w:r>
            <w:r w:rsidRPr="0069446B">
              <w:rPr>
                <w:noProof w:val="0"/>
              </w:rPr>
              <w:t xml:space="preserve">: </w:t>
            </w:r>
            <w:r w:rsidRPr="0069446B" w:rsidR="00FA7F7F">
              <w:rPr>
                <w:noProof/>
              </w:rPr>
              <w:t>Oui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EFCA85A" w14:textId="632AB2CC">
            <w:pPr>
              <w:pStyle w:val="SDSTableTextCentered"/>
              <w:rPr>
                <w:noProof w:val="0"/>
              </w:rPr>
            </w:pPr>
            <w:r w:rsidRPr="0069446B" w:rsidR="00FA7F7F">
              <w:rPr>
                <w:noProof/>
              </w:rPr>
              <w:t>Dangereux pour l’environnement</w:t>
            </w:r>
            <w:r w:rsidRPr="0069446B">
              <w:rPr>
                <w:noProof w:val="0"/>
              </w:rPr>
              <w:t xml:space="preserve">: </w:t>
            </w:r>
            <w:r w:rsidRPr="0069446B" w:rsidR="00FA7F7F">
              <w:rPr>
                <w:noProof/>
              </w:rPr>
              <w:t>Oui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CE3966" w14:textId="6009C27E">
            <w:pPr>
              <w:pStyle w:val="SDSTableTextCentered"/>
              <w:rPr>
                <w:noProof w:val="0"/>
              </w:rPr>
            </w:pPr>
            <w:r w:rsidRPr="0069446B" w:rsidR="00FA7F7F">
              <w:rPr>
                <w:noProof/>
              </w:rPr>
              <w:t>Dangereux pour l’environnement</w:t>
            </w:r>
            <w:r w:rsidRPr="0069446B">
              <w:rPr>
                <w:noProof w:val="0"/>
              </w:rPr>
              <w:t xml:space="preserve">: </w:t>
            </w:r>
            <w:r w:rsidRPr="0069446B" w:rsidR="00FA7F7F">
              <w:rPr>
                <w:noProof/>
              </w:rPr>
              <w:t>Oui</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Pas d’informations supplémentaires disponibles</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Pr>
          <w:noProof/>
          <w:color w:val="auto"/>
          <w:lang w:val="en-GB"/>
        </w:rPr>
        <w:t>Précautions particulières à prendre par l’utilisateur</w:t>
      </w:r>
    </w:p>
    <w:tbl>
      <w:tblPr>
        <w:tblStyle w:val="SDSTableWithoutBorders"/>
        <w:tblW w:w="10490" w:type="dxa"/>
        <w:tblLayout w:type="fixed"/>
        <w:tblLook w:val="04A0"/>
      </w:tblPr>
      <w:tblGrid>
        <w:gridCol w:w="3686"/>
        <w:gridCol w:w="284"/>
        <w:gridCol w:w="6520"/>
      </w:tblGrid>
      <w:tr w14:paraId="0F88284A"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par voie terrestre</w:t>
            </w:r>
          </w:p>
        </w:tc>
      </w:tr>
      <w:tr w14:paraId="44AE5D7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C9EE433" w14:textId="3B7BB65B">
            <w:pPr>
              <w:pStyle w:val="SDSTableTextNormal"/>
              <w:rPr>
                <w:noProof w:val="0"/>
                <w:lang w:val="fr-BE"/>
              </w:rPr>
            </w:pPr>
            <w:r w:rsidRPr="0069446B" w:rsidR="00FA7F7F">
              <w:rPr>
                <w:noProof/>
                <w:lang w:val="fr-BE"/>
              </w:rPr>
              <w:t>Code de classification (ADR)</w:t>
            </w:r>
            <w:r w:rsidRPr="0069446B">
              <w:rPr>
                <w:noProof w:val="0"/>
                <w:lang w:val="fr-BE"/>
              </w:rPr>
              <w:t xml:space="preserve"> </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A558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04726F6" w14:textId="2F447EFF">
            <w:pPr>
              <w:pStyle w:val="SDSTableTextNormal"/>
              <w:rPr>
                <w:noProof w:val="0"/>
                <w:lang w:val="fr-BE"/>
              </w:rPr>
            </w:pPr>
            <w:r w:rsidRPr="0069446B" w:rsidR="00FA7F7F">
              <w:rPr>
                <w:noProof/>
                <w:lang w:val="fr-BE"/>
              </w:rPr>
              <w:t>M7</w:t>
            </w:r>
          </w:p>
        </w:tc>
      </w:tr>
      <w:tr w14:paraId="1F5BCB4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459878" w14:textId="52093A31">
            <w:pPr>
              <w:pStyle w:val="SDSTableTextNormal"/>
              <w:rPr>
                <w:noProof w:val="0"/>
              </w:rPr>
            </w:pPr>
            <w:r w:rsidRPr="0069446B" w:rsidR="00FA7F7F">
              <w:rPr>
                <w:noProof/>
              </w:rPr>
              <w:t>Dispositions spéciales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8F718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801969" w14:textId="73A8E5D9">
            <w:pPr>
              <w:pStyle w:val="SDSTableTextNormal"/>
              <w:rPr>
                <w:noProof w:val="0"/>
              </w:rPr>
            </w:pPr>
            <w:r w:rsidRPr="0069446B" w:rsidR="00FA7F7F">
              <w:rPr>
                <w:noProof/>
              </w:rPr>
              <w:t>274, 335, 375, 601</w:t>
            </w:r>
          </w:p>
        </w:tc>
      </w:tr>
      <w:tr w14:paraId="48D982E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F923FA2" w14:textId="7B5F05C7">
            <w:pPr>
              <w:pStyle w:val="SDSTableTextNormal"/>
              <w:rPr>
                <w:noProof w:val="0"/>
              </w:rPr>
            </w:pPr>
            <w:r w:rsidRPr="0069446B" w:rsidR="00FA7F7F">
              <w:rPr>
                <w:noProof/>
              </w:rPr>
              <w:t>Quantités limitées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9FDF5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84DB2" w14:textId="4FDDA713">
            <w:pPr>
              <w:pStyle w:val="SDSTableTextNormal"/>
              <w:rPr>
                <w:noProof w:val="0"/>
              </w:rPr>
            </w:pPr>
            <w:r w:rsidRPr="0069446B" w:rsidR="00FA7F7F">
              <w:rPr>
                <w:noProof/>
              </w:rPr>
              <w:t>5kg</w:t>
            </w:r>
          </w:p>
        </w:tc>
      </w:tr>
      <w:tr w14:paraId="0F18299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B7EA3B7" w14:textId="74B0CA10">
            <w:pPr>
              <w:pStyle w:val="SDSTableTextNormal"/>
              <w:rPr>
                <w:noProof w:val="0"/>
              </w:rPr>
            </w:pPr>
            <w:r w:rsidRPr="0069446B" w:rsidR="00FA7F7F">
              <w:rPr>
                <w:noProof/>
              </w:rPr>
              <w:t>Quantités exceptées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45B833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5C69A3E" w14:textId="534A4839">
            <w:pPr>
              <w:pStyle w:val="SDSTableTextNormal"/>
              <w:rPr>
                <w:noProof w:val="0"/>
              </w:rPr>
            </w:pPr>
            <w:r w:rsidRPr="0069446B" w:rsidR="00FA7F7F">
              <w:rPr>
                <w:noProof/>
              </w:rPr>
              <w:t>E1</w:t>
            </w:r>
          </w:p>
        </w:tc>
      </w:tr>
      <w:tr w14:paraId="7D96317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D017E39" w14:textId="5B6E3F56">
            <w:pPr>
              <w:pStyle w:val="SDSTableTextNormal"/>
              <w:rPr>
                <w:noProof w:val="0"/>
              </w:rPr>
            </w:pPr>
            <w:r w:rsidRPr="0069446B" w:rsidR="00FA7F7F">
              <w:rPr>
                <w:noProof/>
              </w:rPr>
              <w:t>Instructions d’emballage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D5412C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D61D788" w14:textId="10094F41">
            <w:pPr>
              <w:pStyle w:val="SDSTableTextNormal"/>
              <w:rPr>
                <w:noProof w:val="0"/>
              </w:rPr>
            </w:pPr>
            <w:r w:rsidRPr="0069446B" w:rsidR="00FA7F7F">
              <w:rPr>
                <w:noProof/>
              </w:rPr>
              <w:t>P002, IBC08, LP02, R001</w:t>
            </w:r>
          </w:p>
        </w:tc>
      </w:tr>
      <w:tr w14:paraId="2BED68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5F42010" w14:textId="2801F530">
            <w:pPr>
              <w:pStyle w:val="SDSTableTextNormal"/>
              <w:rPr>
                <w:noProof w:val="0"/>
                <w:lang w:val="nl-BE"/>
              </w:rPr>
            </w:pPr>
            <w:r w:rsidRPr="0069446B" w:rsidR="00FA7F7F">
              <w:rPr>
                <w:noProof/>
                <w:lang w:val="nl-BE"/>
              </w:rPr>
              <w:t>Dispositions spéciales d’emballage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7EAF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102F24" w14:textId="215FBEA9">
            <w:pPr>
              <w:pStyle w:val="SDSTableTextNormal"/>
              <w:rPr>
                <w:noProof w:val="0"/>
              </w:rPr>
            </w:pPr>
            <w:r w:rsidRPr="0069446B" w:rsidR="00FA7F7F">
              <w:rPr>
                <w:noProof/>
              </w:rPr>
              <w:t>PP12, B3</w:t>
            </w:r>
          </w:p>
        </w:tc>
      </w:tr>
      <w:tr w14:paraId="1F5FBAE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DDC1A15" w14:textId="7CB827F2">
            <w:pPr>
              <w:pStyle w:val="SDSTableTextNormal"/>
              <w:rPr>
                <w:noProof w:val="0"/>
                <w:lang w:val="nl-BE"/>
              </w:rPr>
            </w:pPr>
            <w:r w:rsidRPr="0069446B">
              <w:rPr>
                <w:noProof/>
                <w:lang w:val="nl-BE"/>
              </w:rPr>
              <w:t>Dispositions relatives à l‘emballage en commun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FE17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85A684A" w14:textId="4323B07A">
            <w:pPr>
              <w:pStyle w:val="SDSTableTextNormal"/>
              <w:rPr>
                <w:noProof w:val="0"/>
              </w:rPr>
            </w:pPr>
            <w:r w:rsidRPr="0069446B" w:rsidR="00FA7F7F">
              <w:rPr>
                <w:noProof/>
              </w:rPr>
              <w:t>MP10</w:t>
            </w:r>
          </w:p>
        </w:tc>
      </w:tr>
      <w:tr w14:paraId="4CA4F26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691BF21" w14:textId="1EE4BCDB">
            <w:pPr>
              <w:pStyle w:val="SDSTableTextNormal"/>
              <w:rPr>
                <w:noProof w:val="0"/>
              </w:rPr>
            </w:pPr>
            <w:r w:rsidRPr="0069446B">
              <w:rPr>
                <w:noProof/>
              </w:rPr>
              <w:t>Instructions pour citernes mobiles et conteneurs pour vrac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5E29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77C7519" w14:textId="50B7DBBE">
            <w:pPr>
              <w:pStyle w:val="SDSTableTextNormal"/>
              <w:rPr>
                <w:noProof w:val="0"/>
              </w:rPr>
            </w:pPr>
            <w:r w:rsidRPr="0069446B" w:rsidR="00FA7F7F">
              <w:rPr>
                <w:noProof/>
              </w:rPr>
              <w:t>T1, BK1, BK2, BK3</w:t>
            </w:r>
          </w:p>
        </w:tc>
      </w:tr>
      <w:tr w14:paraId="4EF6D0A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EF5688F" w14:textId="16F7DB8C">
            <w:pPr>
              <w:pStyle w:val="SDSTableTextNormal"/>
              <w:rPr>
                <w:noProof w:val="0"/>
              </w:rPr>
            </w:pPr>
            <w:r w:rsidRPr="0069446B">
              <w:rPr>
                <w:noProof/>
              </w:rPr>
              <w:t>Dispositions spéciales pour citernes mobiles et conteneurs pour vrac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7B926C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5120280" w14:textId="7A9498E7">
            <w:pPr>
              <w:pStyle w:val="SDSTableTextNormal"/>
              <w:rPr>
                <w:noProof w:val="0"/>
              </w:rPr>
            </w:pPr>
            <w:r w:rsidRPr="0069446B" w:rsidR="00FA7F7F">
              <w:rPr>
                <w:noProof/>
              </w:rPr>
              <w:t>TP33</w:t>
            </w:r>
          </w:p>
        </w:tc>
      </w:tr>
      <w:tr w14:paraId="76F9086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DAF5CB9" w14:textId="2A2FE02C">
            <w:pPr>
              <w:pStyle w:val="SDSTableTextNormal"/>
              <w:rPr>
                <w:noProof w:val="0"/>
                <w:lang w:val="de-DE"/>
              </w:rPr>
            </w:pPr>
            <w:r w:rsidRPr="0069446B" w:rsidR="00FA7F7F">
              <w:rPr>
                <w:noProof/>
                <w:lang w:val="de-DE"/>
              </w:rPr>
              <w:t>Code-citerne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851F0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D04A9F6" w14:textId="1CBEEFC2">
            <w:pPr>
              <w:pStyle w:val="SDSTableTextNormal"/>
              <w:rPr>
                <w:noProof w:val="0"/>
              </w:rPr>
            </w:pPr>
            <w:r w:rsidRPr="0069446B" w:rsidR="00FA7F7F">
              <w:rPr>
                <w:noProof/>
              </w:rPr>
              <w:t>SGAV, LGBV</w:t>
            </w:r>
          </w:p>
        </w:tc>
      </w:tr>
      <w:tr w14:paraId="004E9F5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DB9F2C" w14:textId="03CB1D56">
            <w:pPr>
              <w:pStyle w:val="SDSTableTextNormal"/>
              <w:rPr>
                <w:noProof w:val="0"/>
              </w:rPr>
            </w:pPr>
            <w:r w:rsidRPr="0069446B" w:rsidR="00FA7F7F">
              <w:rPr>
                <w:noProof/>
              </w:rPr>
              <w:t>Véhicule pour le transport en citerne</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765F6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C360AF1" w14:textId="70B9DABF">
            <w:pPr>
              <w:pStyle w:val="SDSTableTextNormal"/>
              <w:rPr>
                <w:noProof w:val="0"/>
              </w:rPr>
            </w:pPr>
            <w:r w:rsidRPr="0069446B" w:rsidR="00FA7F7F">
              <w:rPr>
                <w:noProof/>
              </w:rPr>
              <w:t>AT</w:t>
            </w:r>
          </w:p>
        </w:tc>
      </w:tr>
      <w:tr w14:paraId="4C8122A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4278C8" w14:textId="7DAD25F1">
            <w:pPr>
              <w:pStyle w:val="SDSTableTextNormal"/>
              <w:rPr>
                <w:noProof w:val="0"/>
              </w:rPr>
            </w:pPr>
            <w:r w:rsidRPr="0069446B" w:rsidR="00FA7F7F">
              <w:rPr>
                <w:noProof/>
              </w:rPr>
              <w:t>Catégorie de transport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8207DC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18528F5" w14:textId="58A64294">
            <w:pPr>
              <w:pStyle w:val="SDSTableTextNormal"/>
              <w:rPr>
                <w:noProof w:val="0"/>
              </w:rPr>
            </w:pPr>
            <w:r w:rsidRPr="0069446B" w:rsidR="00FA7F7F">
              <w:rPr>
                <w:noProof/>
              </w:rPr>
              <w:t>3</w:t>
            </w:r>
          </w:p>
        </w:tc>
      </w:tr>
      <w:tr w14:paraId="3206B46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11B7734" w14:textId="1BE6F8EA">
            <w:pPr>
              <w:pStyle w:val="SDSTableTextNormal"/>
              <w:rPr>
                <w:noProof w:val="0"/>
              </w:rPr>
            </w:pPr>
            <w:r w:rsidRPr="0069446B">
              <w:rPr>
                <w:noProof/>
              </w:rPr>
              <w:t>Dispositions spéciales de transport - Colis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5B8B6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308261" w14:textId="5CA61B41">
            <w:pPr>
              <w:pStyle w:val="SDSTableTextNormal"/>
              <w:rPr>
                <w:noProof w:val="0"/>
              </w:rPr>
            </w:pPr>
            <w:r w:rsidRPr="0069446B" w:rsidR="00FA7F7F">
              <w:rPr>
                <w:noProof/>
              </w:rPr>
              <w:t>V13</w:t>
            </w:r>
          </w:p>
        </w:tc>
      </w:tr>
      <w:tr w14:paraId="416BDC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42D1DE" w14:textId="01F71E70">
            <w:pPr>
              <w:pStyle w:val="SDSTableTextNormal"/>
              <w:rPr>
                <w:noProof w:val="0"/>
                <w:lang w:val="nl-BE"/>
              </w:rPr>
            </w:pPr>
            <w:r w:rsidRPr="0069446B">
              <w:rPr>
                <w:noProof/>
                <w:lang w:val="nl-BE"/>
              </w:rPr>
              <w:t>Dispositions spéciales de transport - Vrac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7A09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C42FD5" w14:textId="18E8C92F">
            <w:pPr>
              <w:pStyle w:val="SDSTableTextNormal"/>
              <w:rPr>
                <w:noProof w:val="0"/>
              </w:rPr>
            </w:pPr>
            <w:r w:rsidRPr="0069446B" w:rsidR="00FA7F7F">
              <w:rPr>
                <w:noProof/>
              </w:rPr>
              <w:t>VC1, VC2</w:t>
            </w:r>
          </w:p>
        </w:tc>
      </w:tr>
      <w:tr w14:paraId="2FAAF2F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1EB0729" w14:textId="124ED269">
            <w:pPr>
              <w:pStyle w:val="SDSTableTextNormal"/>
              <w:rPr>
                <w:noProof w:val="0"/>
              </w:rPr>
            </w:pPr>
            <w:r w:rsidRPr="0069446B">
              <w:rPr>
                <w:noProof/>
              </w:rPr>
              <w:t>Dispositions spéciales de transport - Chargement, déchargement et manutention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7E950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328CF70" w14:textId="0137A576">
            <w:pPr>
              <w:pStyle w:val="SDSTableTextNormal"/>
              <w:rPr>
                <w:noProof w:val="0"/>
              </w:rPr>
            </w:pPr>
            <w:r w:rsidRPr="0069446B" w:rsidR="00FA7F7F">
              <w:rPr>
                <w:noProof/>
              </w:rPr>
              <w:t>CV13</w:t>
            </w:r>
          </w:p>
        </w:tc>
      </w:tr>
      <w:tr w14:paraId="0830C86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1117D38" w14:textId="16C156A8">
            <w:pPr>
              <w:pStyle w:val="SDSTableTextNormal"/>
              <w:rPr>
                <w:noProof w:val="0"/>
              </w:rPr>
            </w:pPr>
            <w:r w:rsidRPr="0069446B">
              <w:rPr>
                <w:noProof/>
              </w:rPr>
              <w:t>Numéro d’identification du danger (code Kemler)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6FD8F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868D143" w14:textId="02722A8B">
            <w:pPr>
              <w:pStyle w:val="SDSTableTextNormal"/>
              <w:rPr>
                <w:noProof w:val="0"/>
              </w:rPr>
            </w:pPr>
            <w:r w:rsidRPr="0069446B" w:rsidR="00FA7F7F">
              <w:rPr>
                <w:noProof/>
              </w:rPr>
              <w:t>90</w:t>
            </w:r>
          </w:p>
        </w:tc>
      </w:tr>
      <w:tr w14:paraId="76444D75"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283E294" w14:textId="2E2A6848">
            <w:pPr>
              <w:pStyle w:val="SDSTableTextNormal"/>
              <w:rPr>
                <w:noProof w:val="0"/>
              </w:rPr>
            </w:pPr>
            <w:r w:rsidRPr="0069446B" w:rsidR="00FA7F7F">
              <w:rPr>
                <w:noProof/>
              </w:rPr>
              <w:t>Panneaux oranges</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89825D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FF071A2" w14:textId="6AFBBA97">
            <w:pPr>
              <w:pStyle w:val="SDSTableTextNormal"/>
              <w:rPr>
                <w:noProof w:val="0"/>
              </w:rPr>
            </w:pPr>
            <w:r w:rsidRPr="0069446B" w:rsidR="00FA7F7F">
              <w:drawing>
                <wp:inline>
                  <wp:extent cx="762000" cy="571500"/>
                  <wp:docPr id="100025" name="" descr="Panneaux oran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xmlns:r="http://schemas.openxmlformats.org/officeDocument/2006/relationships" r:embed="rId10"/>
                          <a:stretch>
                            <a:fillRect/>
                          </a:stretch>
                        </pic:blipFill>
                        <pic:spPr>
                          <a:xfrm>
                            <a:off x="0" y="0"/>
                            <a:ext cx="762000" cy="571500"/>
                          </a:xfrm>
                          <a:prstGeom prst="rect">
                            <a:avLst/>
                          </a:prstGeom>
                        </pic:spPr>
                      </pic:pic>
                    </a:graphicData>
                  </a:graphic>
                </wp:inline>
              </w:drawing>
            </w:r>
          </w:p>
        </w:tc>
      </w:tr>
      <w:tr w14:paraId="2EF741C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55C7A37" w14:textId="105388A3">
            <w:pPr>
              <w:pStyle w:val="SDSTableTextNormal"/>
              <w:rPr>
                <w:noProof w:val="0"/>
                <w:lang w:val="fr-BE"/>
              </w:rPr>
            </w:pPr>
            <w:r w:rsidRPr="0069446B">
              <w:rPr>
                <w:noProof/>
                <w:lang w:val="fr-BE"/>
              </w:rPr>
              <w:t>Code de restriction en tunnels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7C95B6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C587CB" w14:textId="18068EC0">
            <w:pPr>
              <w:pStyle w:val="SDSTableTextNormal"/>
              <w:rPr>
                <w:noProof w:val="0"/>
              </w:rPr>
            </w:pPr>
            <w:r w:rsidRPr="0069446B" w:rsidR="00FA7F7F">
              <w:rPr>
                <w:noProof/>
              </w:rPr>
              <w:t>-</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3686"/>
        <w:gridCol w:w="284"/>
        <w:gridCol w:w="6520"/>
      </w:tblGrid>
      <w:tr w14:paraId="315CF89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maritime</w:t>
            </w:r>
          </w:p>
        </w:tc>
      </w:tr>
      <w:tr w14:paraId="435CC70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28942C9" w14:textId="23D842A0">
            <w:pPr>
              <w:pStyle w:val="SDSTableTextNormal"/>
              <w:rPr>
                <w:noProof w:val="0"/>
              </w:rPr>
            </w:pPr>
            <w:r w:rsidRPr="0069446B" w:rsidR="00FA7F7F">
              <w:rPr>
                <w:noProof/>
              </w:rPr>
              <w:t>Dispositions spéciales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6D3FA2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D2F870D" w14:textId="6C06FE82">
            <w:pPr>
              <w:pStyle w:val="SDSTableTextNormal"/>
              <w:rPr>
                <w:noProof w:val="0"/>
              </w:rPr>
            </w:pPr>
            <w:r w:rsidRPr="0069446B" w:rsidR="00FA7F7F">
              <w:rPr>
                <w:noProof/>
              </w:rPr>
              <w:t>274, 335, 375, 966, 967, 969</w:t>
            </w:r>
          </w:p>
        </w:tc>
      </w:tr>
      <w:tr w14:paraId="7B014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94B3D90" w14:textId="005926A8">
            <w:pPr>
              <w:pStyle w:val="SDSTableTextNormal"/>
              <w:rPr>
                <w:noProof w:val="0"/>
              </w:rPr>
            </w:pPr>
            <w:r w:rsidRPr="0069446B" w:rsidR="00FA7F7F">
              <w:rPr>
                <w:noProof/>
              </w:rPr>
              <w:t>Quantités limitées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85B3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34B49A" w14:textId="324DF9B7">
            <w:pPr>
              <w:pStyle w:val="SDSTableTextNormal"/>
              <w:rPr>
                <w:noProof w:val="0"/>
              </w:rPr>
            </w:pPr>
            <w:r w:rsidRPr="0069446B" w:rsidR="00FA7F7F">
              <w:rPr>
                <w:noProof/>
              </w:rPr>
              <w:t>5 kg</w:t>
            </w:r>
          </w:p>
        </w:tc>
      </w:tr>
      <w:tr w14:paraId="6876BE6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C3582FE" w14:textId="481841B7">
            <w:pPr>
              <w:pStyle w:val="SDSTableTextNormal"/>
              <w:rPr>
                <w:noProof w:val="0"/>
              </w:rPr>
            </w:pPr>
            <w:r w:rsidRPr="0069446B" w:rsidR="00FA7F7F">
              <w:rPr>
                <w:noProof/>
              </w:rPr>
              <w:t>Quantités exceptées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EF334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8DE429" w14:textId="507C979B">
            <w:pPr>
              <w:pStyle w:val="SDSTableTextNormal"/>
              <w:rPr>
                <w:noProof w:val="0"/>
              </w:rPr>
            </w:pPr>
            <w:r w:rsidRPr="0069446B" w:rsidR="00FA7F7F">
              <w:rPr>
                <w:noProof/>
              </w:rPr>
              <w:t>E1</w:t>
            </w:r>
          </w:p>
        </w:tc>
      </w:tr>
      <w:tr w14:paraId="095C01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744B04" w14:textId="12ACFCBD">
            <w:pPr>
              <w:pStyle w:val="SDSTableTextNormal"/>
              <w:rPr>
                <w:noProof w:val="0"/>
              </w:rPr>
            </w:pPr>
            <w:r w:rsidRPr="0069446B" w:rsidR="00FA7F7F">
              <w:rPr>
                <w:noProof/>
              </w:rPr>
              <w:t>Instructions d’emballage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E6EB6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D5253" w14:textId="35DF85A4">
            <w:pPr>
              <w:pStyle w:val="SDSTableTextNormal"/>
              <w:rPr>
                <w:noProof w:val="0"/>
              </w:rPr>
            </w:pPr>
            <w:r w:rsidRPr="0069446B" w:rsidR="00FA7F7F">
              <w:rPr>
                <w:noProof/>
              </w:rPr>
              <w:t>LP02, P002</w:t>
            </w:r>
          </w:p>
        </w:tc>
      </w:tr>
      <w:tr w14:paraId="1F98A98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9A64968" w14:textId="54A885D3">
            <w:pPr>
              <w:pStyle w:val="SDSTableTextNormal"/>
              <w:rPr>
                <w:noProof w:val="0"/>
              </w:rPr>
            </w:pPr>
            <w:r w:rsidRPr="0069446B">
              <w:rPr>
                <w:noProof/>
              </w:rPr>
              <w:t>Dispositions spéciales d’emballage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B5AF2B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1F6CAB" w14:textId="0A4A51E0">
            <w:pPr>
              <w:pStyle w:val="SDSTableTextNormal"/>
              <w:rPr>
                <w:noProof w:val="0"/>
              </w:rPr>
            </w:pPr>
            <w:r w:rsidRPr="0069446B" w:rsidR="00FA7F7F">
              <w:rPr>
                <w:noProof/>
              </w:rPr>
              <w:t>PP12</w:t>
            </w:r>
          </w:p>
        </w:tc>
      </w:tr>
      <w:tr w14:paraId="5AAB2F6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EAC4582" w14:textId="1611A0BA">
            <w:pPr>
              <w:pStyle w:val="SDSTableTextNormal"/>
              <w:rPr>
                <w:noProof w:val="0"/>
              </w:rPr>
            </w:pPr>
            <w:r w:rsidRPr="0069446B" w:rsidR="00FA7F7F">
              <w:rPr>
                <w:noProof/>
              </w:rPr>
              <w:t>Instructions d’emballages GRV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1F35F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96F7BF" w14:textId="548BC0E9">
            <w:pPr>
              <w:pStyle w:val="SDSTableTextNormal"/>
              <w:rPr>
                <w:noProof w:val="0"/>
              </w:rPr>
            </w:pPr>
            <w:r w:rsidRPr="0069446B" w:rsidR="00FA7F7F">
              <w:rPr>
                <w:noProof/>
              </w:rPr>
              <w:t>IBC08</w:t>
            </w:r>
          </w:p>
        </w:tc>
      </w:tr>
      <w:tr w14:paraId="742A506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4476F04" w14:textId="313C68BB">
            <w:pPr>
              <w:pStyle w:val="SDSTableTextNormal"/>
              <w:rPr>
                <w:noProof w:val="0"/>
              </w:rPr>
            </w:pPr>
            <w:r w:rsidRPr="0069446B" w:rsidR="00FA7F7F">
              <w:rPr>
                <w:noProof/>
              </w:rPr>
              <w:t>Dispositions spéciales GRV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37AE76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0C83D5" w14:textId="0AACDA19">
            <w:pPr>
              <w:pStyle w:val="SDSTableTextNormal"/>
              <w:rPr>
                <w:noProof w:val="0"/>
              </w:rPr>
            </w:pPr>
            <w:r w:rsidRPr="0069446B" w:rsidR="00FA7F7F">
              <w:rPr>
                <w:noProof/>
              </w:rPr>
              <w:t>B3</w:t>
            </w:r>
          </w:p>
        </w:tc>
      </w:tr>
      <w:tr w14:paraId="4DBF34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65A7674" w14:textId="6F61FF2B">
            <w:pPr>
              <w:pStyle w:val="SDSTableTextNormal"/>
              <w:rPr>
                <w:noProof w:val="0"/>
              </w:rPr>
            </w:pPr>
            <w:r w:rsidRPr="0069446B" w:rsidR="00FA7F7F">
              <w:rPr>
                <w:noProof/>
              </w:rPr>
              <w:t>Instructions pour citernes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77EF2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C1B48A8" w14:textId="3EF0BC08">
            <w:pPr>
              <w:pStyle w:val="SDSTableTextNormal"/>
              <w:rPr>
                <w:noProof w:val="0"/>
              </w:rPr>
            </w:pPr>
            <w:r w:rsidRPr="0069446B" w:rsidR="00FA7F7F">
              <w:rPr>
                <w:noProof/>
              </w:rPr>
              <w:t>BK1, BK2, BK3, T1</w:t>
            </w:r>
          </w:p>
        </w:tc>
      </w:tr>
      <w:tr w14:paraId="08A02F9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B3F29A2" w14:textId="4583BA68">
            <w:pPr>
              <w:pStyle w:val="SDSTableTextNormal"/>
              <w:rPr>
                <w:noProof w:val="0"/>
              </w:rPr>
            </w:pPr>
            <w:r w:rsidRPr="0069446B" w:rsidR="00FA7F7F">
              <w:rPr>
                <w:noProof/>
              </w:rPr>
              <w:t>Dispositions spéciales pour citernes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2CF1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4324C26" w14:textId="0BD3217D">
            <w:pPr>
              <w:pStyle w:val="SDSTableTextNormal"/>
              <w:rPr>
                <w:noProof w:val="0"/>
              </w:rPr>
            </w:pPr>
            <w:r w:rsidRPr="0069446B" w:rsidR="00FA7F7F">
              <w:rPr>
                <w:noProof/>
              </w:rPr>
              <w:t>TP33</w:t>
            </w:r>
          </w:p>
        </w:tc>
      </w:tr>
      <w:tr w14:paraId="41FE9C5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35FB25" w14:textId="20ECD931">
            <w:pPr>
              <w:pStyle w:val="SDSTableTextNormal"/>
              <w:rPr>
                <w:noProof w:val="0"/>
              </w:rPr>
            </w:pPr>
            <w:r w:rsidRPr="0069446B" w:rsidR="00FA7F7F">
              <w:rPr>
                <w:noProof/>
              </w:rPr>
              <w:t>Catégorie de chargement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6F0C2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D51B0F5" w14:textId="40496557">
            <w:pPr>
              <w:pStyle w:val="SDSTableTextNormal"/>
              <w:rPr>
                <w:noProof w:val="0"/>
              </w:rPr>
            </w:pPr>
            <w:r w:rsidRPr="0069446B" w:rsidR="00FA7F7F">
              <w:rPr>
                <w:noProof/>
              </w:rPr>
              <w:t>A</w:t>
            </w:r>
          </w:p>
        </w:tc>
      </w:tr>
      <w:tr w14:paraId="351FC7F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C0A0D4" w14:textId="1EC65253">
            <w:pPr>
              <w:pStyle w:val="SDSTableTextNormal"/>
              <w:rPr>
                <w:noProof w:val="0"/>
              </w:rPr>
            </w:pPr>
            <w:r w:rsidRPr="0069446B" w:rsidR="00FA7F7F">
              <w:rPr>
                <w:noProof/>
              </w:rPr>
              <w:t>Arrimage et manutention (Code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E6BC1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DCA4E04" w14:textId="5E9AB94D">
            <w:pPr>
              <w:pStyle w:val="SDSTableTextNormal"/>
              <w:rPr>
                <w:noProof w:val="0"/>
              </w:rPr>
            </w:pPr>
            <w:r w:rsidRPr="0069446B" w:rsidR="00FA7F7F">
              <w:rPr>
                <w:noProof/>
              </w:rPr>
              <w:t>SW23</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3686"/>
        <w:gridCol w:w="284"/>
        <w:gridCol w:w="6520"/>
      </w:tblGrid>
      <w:tr w14:paraId="79AE7F2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aérien</w:t>
            </w:r>
          </w:p>
        </w:tc>
      </w:tr>
      <w:tr w14:paraId="26353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292387" w14:textId="3039B9CE">
            <w:pPr>
              <w:pStyle w:val="SDSTableTextNormal"/>
              <w:rPr>
                <w:noProof w:val="0"/>
              </w:rPr>
            </w:pPr>
            <w:r w:rsidRPr="0069446B">
              <w:rPr>
                <w:noProof/>
              </w:rPr>
              <w:t>Quantités exceptées avion passagers et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44EA7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6E33A03" w14:textId="3F30DD63">
            <w:pPr>
              <w:pStyle w:val="SDSTableTextNormal"/>
              <w:rPr>
                <w:noProof w:val="0"/>
              </w:rPr>
            </w:pPr>
            <w:r w:rsidRPr="0069446B" w:rsidR="00FA7F7F">
              <w:rPr>
                <w:noProof/>
              </w:rPr>
              <w:t>E1</w:t>
            </w:r>
          </w:p>
        </w:tc>
      </w:tr>
      <w:tr w14:paraId="4DAED07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B399BE" w14:textId="2A31CF3A">
            <w:pPr>
              <w:pStyle w:val="SDSTableTextNormal"/>
              <w:rPr>
                <w:noProof w:val="0"/>
              </w:rPr>
            </w:pPr>
            <w:r w:rsidRPr="0069446B">
              <w:rPr>
                <w:noProof/>
              </w:rPr>
              <w:t>Quantités limitées avion passagers et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C1DEE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35D4F10" w14:textId="66024B9A">
            <w:pPr>
              <w:pStyle w:val="SDSTableTextNormal"/>
              <w:rPr>
                <w:noProof w:val="0"/>
              </w:rPr>
            </w:pPr>
            <w:r w:rsidRPr="0069446B" w:rsidR="00FA7F7F">
              <w:rPr>
                <w:noProof/>
              </w:rPr>
              <w:t>Y956</w:t>
            </w:r>
          </w:p>
        </w:tc>
      </w:tr>
      <w:tr w14:paraId="71A9F9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80FD50" w14:textId="406D0EDE">
            <w:pPr>
              <w:pStyle w:val="SDSTableTextNormal"/>
              <w:rPr>
                <w:noProof w:val="0"/>
                <w:lang w:val="fr-BE"/>
              </w:rPr>
            </w:pPr>
            <w:r w:rsidRPr="0069446B">
              <w:rPr>
                <w:noProof/>
                <w:lang w:val="fr-BE"/>
              </w:rPr>
              <w:t>Quantité nette max. pour quantité limitée avion passagers et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D82BED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BE09466" w14:textId="4F5AEEA4">
            <w:pPr>
              <w:pStyle w:val="SDSTableTextNormal"/>
              <w:rPr>
                <w:noProof w:val="0"/>
              </w:rPr>
            </w:pPr>
            <w:r w:rsidRPr="0069446B" w:rsidR="00FA7F7F">
              <w:rPr>
                <w:noProof/>
              </w:rPr>
              <w:t>30kgG</w:t>
            </w:r>
          </w:p>
        </w:tc>
      </w:tr>
      <w:tr w14:paraId="06F6AD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0E0105A" w14:textId="1E9B7A3E">
            <w:pPr>
              <w:pStyle w:val="SDSTableTextNormal"/>
              <w:rPr>
                <w:noProof w:val="0"/>
              </w:rPr>
            </w:pPr>
            <w:r w:rsidRPr="0069446B">
              <w:rPr>
                <w:noProof/>
              </w:rPr>
              <w:t>Instructions d’emballage avion passagers et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EE004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08E2EF" w14:textId="79E341BF">
            <w:pPr>
              <w:pStyle w:val="SDSTableTextNormal"/>
              <w:rPr>
                <w:noProof w:val="0"/>
              </w:rPr>
            </w:pPr>
            <w:r w:rsidRPr="0069446B" w:rsidR="00FA7F7F">
              <w:rPr>
                <w:noProof/>
              </w:rPr>
              <w:t>956</w:t>
            </w:r>
          </w:p>
        </w:tc>
      </w:tr>
      <w:tr w14:paraId="3790EFD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073E702" w14:textId="4B13ABF1">
            <w:pPr>
              <w:pStyle w:val="SDSTableTextNormal"/>
              <w:rPr>
                <w:noProof w:val="0"/>
              </w:rPr>
            </w:pPr>
            <w:r w:rsidRPr="0069446B">
              <w:rPr>
                <w:noProof/>
              </w:rPr>
              <w:t>Quantité nette max. pour avion passagers et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971FCC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4FC2128" w14:textId="6DE848DA">
            <w:pPr>
              <w:pStyle w:val="SDSTableTextNormal"/>
              <w:rPr>
                <w:noProof w:val="0"/>
              </w:rPr>
            </w:pPr>
            <w:r w:rsidRPr="0069446B" w:rsidR="00FA7F7F">
              <w:rPr>
                <w:noProof/>
              </w:rPr>
              <w:t>400kg</w:t>
            </w:r>
          </w:p>
        </w:tc>
      </w:tr>
      <w:tr w14:paraId="2A94B38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E4D2188" w14:textId="4ABB2ED6">
            <w:pPr>
              <w:pStyle w:val="SDSTableTextNormal"/>
              <w:rPr>
                <w:noProof w:val="0"/>
              </w:rPr>
            </w:pPr>
            <w:r w:rsidRPr="0069446B">
              <w:rPr>
                <w:noProof/>
              </w:rPr>
              <w:t>Instructions d’emballage avion cargo seulement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00C3AD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03B3608" w14:textId="60EE23D5">
            <w:pPr>
              <w:pStyle w:val="SDSTableTextNormal"/>
              <w:rPr>
                <w:noProof w:val="0"/>
              </w:rPr>
            </w:pPr>
            <w:r w:rsidRPr="0069446B" w:rsidR="00FA7F7F">
              <w:rPr>
                <w:noProof/>
              </w:rPr>
              <w:t>956</w:t>
            </w:r>
          </w:p>
        </w:tc>
      </w:tr>
      <w:tr w14:paraId="3A22A1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5B791B7" w14:textId="6E19D456">
            <w:pPr>
              <w:pStyle w:val="SDSTableTextNormal"/>
              <w:rPr>
                <w:noProof w:val="0"/>
              </w:rPr>
            </w:pPr>
            <w:r w:rsidRPr="0069446B" w:rsidR="00FA7F7F">
              <w:rPr>
                <w:noProof/>
              </w:rPr>
              <w:t>Quantité max. nette avion cargo seulement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E5DED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4638CF0" w14:textId="239326B4">
            <w:pPr>
              <w:pStyle w:val="SDSTableTextNormal"/>
              <w:rPr>
                <w:noProof w:val="0"/>
              </w:rPr>
            </w:pPr>
            <w:r w:rsidRPr="0069446B" w:rsidR="00FA7F7F">
              <w:rPr>
                <w:noProof/>
              </w:rPr>
              <w:t>400kg</w:t>
            </w:r>
          </w:p>
        </w:tc>
      </w:tr>
      <w:tr w14:paraId="38BB9EB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8BABC7" w14:textId="497A7EF2">
            <w:pPr>
              <w:pStyle w:val="SDSTableTextNormal"/>
              <w:rPr>
                <w:noProof w:val="0"/>
              </w:rPr>
            </w:pPr>
            <w:r w:rsidRPr="0069446B" w:rsidR="00FA7F7F">
              <w:rPr>
                <w:noProof/>
              </w:rPr>
              <w:t>Dispositions spéciales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249CD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67447E" w14:textId="43208485">
            <w:pPr>
              <w:pStyle w:val="SDSTableTextNormal"/>
              <w:rPr>
                <w:noProof w:val="0"/>
              </w:rPr>
            </w:pPr>
            <w:r w:rsidRPr="0069446B" w:rsidR="00FA7F7F">
              <w:rPr>
                <w:noProof/>
              </w:rPr>
              <w:t>A97, A158, A179, A197, A215</w:t>
            </w:r>
          </w:p>
        </w:tc>
      </w:tr>
      <w:tr w14:paraId="1E93C3F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0C5BA5D" w14:textId="535F86F4">
            <w:pPr>
              <w:pStyle w:val="SDSTableTextNormal"/>
              <w:rPr>
                <w:noProof w:val="0"/>
              </w:rPr>
            </w:pPr>
            <w:r w:rsidRPr="0069446B" w:rsidR="00FA7F7F">
              <w:rPr>
                <w:noProof/>
              </w:rPr>
              <w:t>Code ERG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8B456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5F12135" w14:textId="3602FE09">
            <w:pPr>
              <w:pStyle w:val="SDSTableTextNormal"/>
              <w:rPr>
                <w:noProof w:val="0"/>
              </w:rPr>
            </w:pPr>
            <w:r w:rsidRPr="0069446B" w:rsidR="00FA7F7F">
              <w:rPr>
                <w:noProof/>
              </w:rPr>
              <w:t>9L</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3686"/>
        <w:gridCol w:w="284"/>
        <w:gridCol w:w="6520"/>
      </w:tblGrid>
      <w:tr w14:paraId="39C5A8EB"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par voie fluviale</w:t>
            </w:r>
          </w:p>
        </w:tc>
      </w:tr>
      <w:tr w14:paraId="60845FE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C29E7E" w14:textId="71D5C9D7">
            <w:pPr>
              <w:pStyle w:val="SDSTableTextNormal"/>
              <w:rPr>
                <w:noProof w:val="0"/>
                <w:lang w:val="fr-BE"/>
              </w:rPr>
            </w:pPr>
            <w:r w:rsidRPr="0069446B" w:rsidR="00FA7F7F">
              <w:rPr>
                <w:noProof/>
                <w:lang w:val="fr-BE"/>
              </w:rPr>
              <w:t>Code de classification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1472F7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F51DC9" w14:textId="42167071">
            <w:pPr>
              <w:pStyle w:val="SDSTableTextNormal"/>
              <w:rPr>
                <w:noProof w:val="0"/>
              </w:rPr>
            </w:pPr>
            <w:r w:rsidRPr="0069446B" w:rsidR="00FA7F7F">
              <w:rPr>
                <w:noProof/>
              </w:rPr>
              <w:t>M7</w:t>
            </w:r>
          </w:p>
        </w:tc>
      </w:tr>
      <w:tr w14:paraId="4BA4BD3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160812D" w14:textId="38F5F9C5">
            <w:pPr>
              <w:pStyle w:val="SDSTableTextNormal"/>
              <w:rPr>
                <w:noProof w:val="0"/>
              </w:rPr>
            </w:pPr>
            <w:r w:rsidRPr="0069446B" w:rsidR="00FA7F7F">
              <w:rPr>
                <w:noProof/>
              </w:rPr>
              <w:t>Dispositions spéciales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E488E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81B90B" w14:textId="6FB236A5">
            <w:pPr>
              <w:pStyle w:val="SDSTableTextNormal"/>
              <w:rPr>
                <w:noProof w:val="0"/>
              </w:rPr>
            </w:pPr>
            <w:r w:rsidRPr="0069446B" w:rsidR="00FA7F7F">
              <w:rPr>
                <w:noProof/>
              </w:rPr>
              <w:t>274, 335, 375, 601</w:t>
            </w:r>
          </w:p>
        </w:tc>
      </w:tr>
      <w:tr w14:paraId="22AC44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9FC38EF" w14:textId="14951514">
            <w:pPr>
              <w:pStyle w:val="SDSTableTextNormal"/>
              <w:rPr>
                <w:noProof w:val="0"/>
              </w:rPr>
            </w:pPr>
            <w:r w:rsidRPr="0069446B" w:rsidR="00FA7F7F">
              <w:rPr>
                <w:noProof/>
              </w:rPr>
              <w:t>Quantités limitées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20DAA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710A7E" w14:textId="190DDADE">
            <w:pPr>
              <w:pStyle w:val="SDSTableTextNormal"/>
              <w:rPr>
                <w:noProof w:val="0"/>
              </w:rPr>
            </w:pPr>
            <w:r w:rsidRPr="0069446B" w:rsidR="00FA7F7F">
              <w:rPr>
                <w:noProof/>
              </w:rPr>
              <w:t>5 kg</w:t>
            </w:r>
          </w:p>
        </w:tc>
      </w:tr>
      <w:tr w14:paraId="6A3F985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5D5CCA5" w14:textId="4ADDAB0F">
            <w:pPr>
              <w:pStyle w:val="SDSTableTextNormal"/>
              <w:rPr>
                <w:noProof w:val="0"/>
              </w:rPr>
            </w:pPr>
            <w:r w:rsidRPr="0069446B" w:rsidR="00FA7F7F">
              <w:rPr>
                <w:noProof/>
              </w:rPr>
              <w:t>Quantités exceptées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18A27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A1CB459" w14:textId="1B792036">
            <w:pPr>
              <w:pStyle w:val="SDSTableTextNormal"/>
              <w:rPr>
                <w:noProof w:val="0"/>
              </w:rPr>
            </w:pPr>
            <w:r w:rsidRPr="0069446B" w:rsidR="00FA7F7F">
              <w:rPr>
                <w:noProof/>
              </w:rPr>
              <w:t>E1</w:t>
            </w:r>
          </w:p>
        </w:tc>
      </w:tr>
      <w:tr w14:paraId="2189174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4C5266A" w14:textId="4A63CEFC">
            <w:pPr>
              <w:pStyle w:val="SDSTableTextNormal"/>
              <w:rPr>
                <w:noProof w:val="0"/>
              </w:rPr>
            </w:pPr>
            <w:r w:rsidRPr="0069446B" w:rsidR="00FA7F7F">
              <w:rPr>
                <w:noProof/>
              </w:rPr>
              <w:t>Transport admis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A5F89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E230BD0" w14:textId="1384B08F">
            <w:pPr>
              <w:pStyle w:val="SDSTableTextNormal"/>
              <w:rPr>
                <w:noProof w:val="0"/>
              </w:rPr>
            </w:pPr>
            <w:r w:rsidRPr="0069446B" w:rsidR="00FA7F7F">
              <w:rPr>
                <w:noProof/>
              </w:rPr>
              <w:t>T* B**</w:t>
            </w:r>
          </w:p>
        </w:tc>
      </w:tr>
      <w:tr w14:paraId="13F6A8FB"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34F1494" w14:textId="27D48A87">
            <w:pPr>
              <w:pStyle w:val="SDSTableTextNormal"/>
              <w:rPr>
                <w:noProof w:val="0"/>
              </w:rPr>
            </w:pPr>
            <w:r w:rsidRPr="0069446B" w:rsidR="00FA7F7F">
              <w:rPr>
                <w:noProof/>
              </w:rPr>
              <w:t>Equipement exigé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D529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B95269A" w14:textId="1A2574C7">
            <w:pPr>
              <w:pStyle w:val="SDSTableTextNormal"/>
              <w:rPr>
                <w:noProof w:val="0"/>
              </w:rPr>
            </w:pPr>
            <w:r w:rsidRPr="0069446B" w:rsidR="00FA7F7F">
              <w:rPr>
                <w:noProof/>
              </w:rPr>
              <w:t>PP, A***</w:t>
            </w:r>
          </w:p>
        </w:tc>
      </w:tr>
      <w:tr w14:paraId="70BCB99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B7D99B1" w14:textId="23BAE141">
            <w:pPr>
              <w:pStyle w:val="SDSTableTextNormal"/>
              <w:rPr>
                <w:noProof w:val="0"/>
              </w:rPr>
            </w:pPr>
            <w:r w:rsidRPr="0069446B">
              <w:rPr>
                <w:noProof/>
              </w:rPr>
              <w:t>Nombre de cônes/feux bleus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C7DEB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5D0A7A8" w14:textId="4A18A365">
            <w:pPr>
              <w:pStyle w:val="SDSTableTextNormal"/>
              <w:rPr>
                <w:noProof w:val="0"/>
              </w:rPr>
            </w:pPr>
            <w:r w:rsidRPr="0069446B" w:rsidR="00FA7F7F">
              <w:rPr>
                <w:noProof/>
              </w:rPr>
              <w:t>0</w:t>
            </w:r>
          </w:p>
        </w:tc>
      </w:tr>
      <w:tr w14:paraId="424F4FA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3289C5E" w14:textId="472841F3">
            <w:pPr>
              <w:pStyle w:val="SDSTableTextNormal"/>
              <w:rPr>
                <w:noProof w:val="0"/>
              </w:rPr>
            </w:pPr>
            <w:r w:rsidRPr="0069446B" w:rsidR="00FA7F7F">
              <w:rPr>
                <w:noProof/>
              </w:rPr>
              <w:t>Exigences supplémentaires/Observations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80372C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75711B6" w14:textId="5A8F409F">
            <w:pPr>
              <w:pStyle w:val="SDSTableTextNormal"/>
              <w:rPr>
                <w:noProof w:val="0"/>
              </w:rPr>
            </w:pPr>
            <w:r w:rsidRPr="0069446B">
              <w:rPr>
                <w:noProof/>
              </w:rPr>
              <w:t>* Uniquement à l'état fondu. ** Pour le transport en vrac, voir aussi le 7.1.4.1. *** Uniquement en cas de transport en vrac.</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3686"/>
        <w:gridCol w:w="284"/>
        <w:gridCol w:w="6520"/>
      </w:tblGrid>
      <w:tr w14:paraId="76836BC2"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ferroviaire</w:t>
            </w:r>
          </w:p>
        </w:tc>
      </w:tr>
      <w:tr w14:paraId="618AA11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F5F43AC" w14:textId="7AF6DD41">
            <w:pPr>
              <w:pStyle w:val="SDSTableTextNormal"/>
              <w:rPr>
                <w:noProof w:val="0"/>
              </w:rPr>
            </w:pPr>
            <w:r w:rsidRPr="0069446B" w:rsidR="00FA7F7F">
              <w:rPr>
                <w:noProof/>
              </w:rPr>
              <w:t>Code de classification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B40B2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1DBA8D" w14:textId="4A74D029">
            <w:pPr>
              <w:pStyle w:val="SDSTableTextNormal"/>
              <w:rPr>
                <w:noProof w:val="0"/>
              </w:rPr>
            </w:pPr>
            <w:r w:rsidRPr="0069446B" w:rsidR="00FA7F7F">
              <w:rPr>
                <w:noProof/>
              </w:rPr>
              <w:t>M7</w:t>
            </w:r>
          </w:p>
        </w:tc>
      </w:tr>
      <w:tr w14:paraId="1B8C28B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E51EE1B" w14:textId="6F08B883">
            <w:pPr>
              <w:pStyle w:val="SDSTableTextNormal"/>
              <w:rPr>
                <w:noProof w:val="0"/>
              </w:rPr>
            </w:pPr>
            <w:r w:rsidRPr="0069446B" w:rsidR="00FA7F7F">
              <w:rPr>
                <w:noProof/>
              </w:rPr>
              <w:t>Dispositions spéciales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284EF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6AF6D5" w14:textId="0397ADF2">
            <w:pPr>
              <w:pStyle w:val="SDSTableTextNormal"/>
              <w:rPr>
                <w:noProof w:val="0"/>
              </w:rPr>
            </w:pPr>
            <w:r w:rsidRPr="0069446B" w:rsidR="00FA7F7F">
              <w:rPr>
                <w:noProof/>
              </w:rPr>
              <w:t>274, 335, 375, 601</w:t>
            </w:r>
          </w:p>
        </w:tc>
      </w:tr>
      <w:tr w14:paraId="26CBC11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B01C393" w14:textId="3EBFA71A">
            <w:pPr>
              <w:pStyle w:val="SDSTableTextNormal"/>
              <w:rPr>
                <w:noProof w:val="0"/>
              </w:rPr>
            </w:pPr>
            <w:r w:rsidRPr="0069446B" w:rsidR="00FA7F7F">
              <w:rPr>
                <w:noProof/>
              </w:rPr>
              <w:t>Quantités limitées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DB8BDD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3588AA5" w14:textId="4CBB4AD1">
            <w:pPr>
              <w:pStyle w:val="SDSTableTextNormal"/>
              <w:rPr>
                <w:noProof w:val="0"/>
              </w:rPr>
            </w:pPr>
            <w:r w:rsidRPr="0069446B" w:rsidR="00FA7F7F">
              <w:rPr>
                <w:noProof/>
              </w:rPr>
              <w:t>5kg</w:t>
            </w:r>
          </w:p>
        </w:tc>
      </w:tr>
      <w:tr w14:paraId="0F4497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1BB97F2" w14:textId="2297FC07">
            <w:pPr>
              <w:pStyle w:val="SDSTableTextNormal"/>
              <w:rPr>
                <w:noProof w:val="0"/>
              </w:rPr>
            </w:pPr>
            <w:r w:rsidRPr="0069446B" w:rsidR="00FA7F7F">
              <w:rPr>
                <w:noProof/>
              </w:rPr>
              <w:t>Quantités exceptées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4C124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942B0E" w14:textId="31ACE487">
            <w:pPr>
              <w:pStyle w:val="SDSTableTextNormal"/>
              <w:rPr>
                <w:noProof w:val="0"/>
              </w:rPr>
            </w:pPr>
            <w:r w:rsidRPr="0069446B" w:rsidR="00FA7F7F">
              <w:rPr>
                <w:noProof/>
              </w:rPr>
              <w:t>E1</w:t>
            </w:r>
          </w:p>
        </w:tc>
      </w:tr>
      <w:tr w14:paraId="25C8426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582188D" w14:textId="1DEAA0E6">
            <w:pPr>
              <w:pStyle w:val="SDSTableTextNormal"/>
              <w:rPr>
                <w:noProof w:val="0"/>
              </w:rPr>
            </w:pPr>
            <w:r w:rsidRPr="0069446B" w:rsidR="00FA7F7F">
              <w:rPr>
                <w:noProof/>
              </w:rPr>
              <w:t>Instructions d’emballage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AF4C6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68FD40" w14:textId="798C95ED">
            <w:pPr>
              <w:pStyle w:val="SDSTableTextNormal"/>
              <w:rPr>
                <w:noProof w:val="0"/>
              </w:rPr>
            </w:pPr>
            <w:r w:rsidRPr="0069446B" w:rsidR="00FA7F7F">
              <w:rPr>
                <w:noProof/>
              </w:rPr>
              <w:t>P002, IBC08, LP02, R001</w:t>
            </w:r>
          </w:p>
        </w:tc>
      </w:tr>
      <w:tr w14:paraId="5CFB43D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EA89EE6" w14:textId="34816303">
            <w:pPr>
              <w:pStyle w:val="SDSTableTextNormal"/>
              <w:rPr>
                <w:noProof w:val="0"/>
              </w:rPr>
            </w:pPr>
            <w:r w:rsidRPr="0069446B" w:rsidR="00FA7F7F">
              <w:rPr>
                <w:noProof/>
              </w:rPr>
              <w:t>Dispositions spéciales d’emballage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5E48E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C3AF5F9" w14:textId="4961E4E8">
            <w:pPr>
              <w:pStyle w:val="SDSTableTextNormal"/>
              <w:rPr>
                <w:noProof w:val="0"/>
              </w:rPr>
            </w:pPr>
            <w:r w:rsidRPr="0069446B" w:rsidR="00FA7F7F">
              <w:rPr>
                <w:noProof/>
              </w:rPr>
              <w:t>PP12, B3</w:t>
            </w:r>
          </w:p>
        </w:tc>
      </w:tr>
      <w:tr w14:paraId="45622C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67A9DD" w14:textId="7E88EF80">
            <w:pPr>
              <w:pStyle w:val="SDSTableTextNormal"/>
              <w:rPr>
                <w:noProof w:val="0"/>
              </w:rPr>
            </w:pPr>
            <w:r w:rsidRPr="0069446B">
              <w:rPr>
                <w:noProof/>
              </w:rPr>
              <w:t>Dispositions particulières relatives à l‘emballage en commun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9EC5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A533697" w14:textId="4C3D2A22">
            <w:pPr>
              <w:pStyle w:val="SDSTableTextNormal"/>
              <w:rPr>
                <w:noProof w:val="0"/>
              </w:rPr>
            </w:pPr>
            <w:r w:rsidRPr="0069446B" w:rsidR="00FA7F7F">
              <w:rPr>
                <w:noProof/>
              </w:rPr>
              <w:t>MP10</w:t>
            </w:r>
          </w:p>
        </w:tc>
      </w:tr>
      <w:tr w14:paraId="4CFB8CE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25C93AD" w14:textId="7DC4F8FC">
            <w:pPr>
              <w:pStyle w:val="SDSTableTextNormal"/>
              <w:rPr>
                <w:noProof w:val="0"/>
              </w:rPr>
            </w:pPr>
            <w:r w:rsidRPr="0069446B">
              <w:rPr>
                <w:noProof/>
              </w:rPr>
              <w:t>Instructions pour citernes mobiles et conteneurs pour vrac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49A355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FCBD6A" w14:textId="54B94884">
            <w:pPr>
              <w:pStyle w:val="SDSTableTextNormal"/>
              <w:rPr>
                <w:noProof w:val="0"/>
              </w:rPr>
            </w:pPr>
            <w:r w:rsidRPr="0069446B" w:rsidR="00FA7F7F">
              <w:rPr>
                <w:noProof/>
              </w:rPr>
              <w:t>T1, BK1, BK2, BK3</w:t>
            </w:r>
          </w:p>
        </w:tc>
      </w:tr>
      <w:tr w14:paraId="7E015E63"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95994CB" w14:textId="3CC13A80">
            <w:pPr>
              <w:pStyle w:val="SDSTableTextNormal"/>
              <w:rPr>
                <w:noProof w:val="0"/>
              </w:rPr>
            </w:pPr>
            <w:r w:rsidRPr="0069446B">
              <w:rPr>
                <w:noProof/>
              </w:rPr>
              <w:t>Dispositions spéciales pour citernes mobiles et conteneurs pour vrac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AE1A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E4A934B" w14:textId="15A2B0D1">
            <w:pPr>
              <w:pStyle w:val="SDSTableTextNormal"/>
              <w:rPr>
                <w:noProof w:val="0"/>
              </w:rPr>
            </w:pPr>
            <w:r w:rsidRPr="0069446B" w:rsidR="00FA7F7F">
              <w:rPr>
                <w:noProof/>
              </w:rPr>
              <w:t>TP33</w:t>
            </w:r>
          </w:p>
        </w:tc>
      </w:tr>
      <w:tr w14:paraId="7189A57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58EFA5F" w14:textId="2855FC6C">
            <w:pPr>
              <w:pStyle w:val="SDSTableTextNormal"/>
              <w:rPr>
                <w:noProof w:val="0"/>
              </w:rPr>
            </w:pPr>
            <w:r w:rsidRPr="0069446B">
              <w:rPr>
                <w:noProof/>
              </w:rPr>
              <w:t>Codes-citerne pour les citernes RID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927D27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7C23C21" w14:textId="0A9E908D">
            <w:pPr>
              <w:pStyle w:val="SDSTableTextNormal"/>
              <w:rPr>
                <w:noProof w:val="0"/>
              </w:rPr>
            </w:pPr>
            <w:r w:rsidRPr="0069446B" w:rsidR="00FA7F7F">
              <w:rPr>
                <w:noProof/>
              </w:rPr>
              <w:t>SGAV, LGBV</w:t>
            </w:r>
          </w:p>
        </w:tc>
      </w:tr>
      <w:tr w14:paraId="7A91ED0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DF5ECD1" w14:textId="3052778D">
            <w:pPr>
              <w:pStyle w:val="SDSTableTextNormal"/>
              <w:rPr>
                <w:noProof w:val="0"/>
              </w:rPr>
            </w:pPr>
            <w:r w:rsidRPr="0069446B" w:rsidR="00FA7F7F">
              <w:rPr>
                <w:noProof/>
              </w:rPr>
              <w:t>Catégorie de transport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E8AD25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EB400DD" w14:textId="43B38B01">
            <w:pPr>
              <w:pStyle w:val="SDSTableTextNormal"/>
              <w:rPr>
                <w:noProof w:val="0"/>
              </w:rPr>
            </w:pPr>
            <w:r w:rsidRPr="0069446B" w:rsidR="00FA7F7F">
              <w:rPr>
                <w:noProof/>
              </w:rPr>
              <w:t>3</w:t>
            </w:r>
          </w:p>
        </w:tc>
      </w:tr>
      <w:tr w14:paraId="07E511F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B3F4870" w14:textId="57F3F976">
            <w:pPr>
              <w:pStyle w:val="SDSTableTextNormal"/>
              <w:rPr>
                <w:noProof w:val="0"/>
              </w:rPr>
            </w:pPr>
            <w:r w:rsidRPr="0069446B">
              <w:rPr>
                <w:noProof/>
              </w:rPr>
              <w:t>Dispositions spéciales de transport - Colis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5CAC65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F2775F5" w14:textId="3EF3DF76">
            <w:pPr>
              <w:pStyle w:val="SDSTableTextNormal"/>
              <w:rPr>
                <w:noProof w:val="0"/>
              </w:rPr>
            </w:pPr>
            <w:r w:rsidRPr="0069446B" w:rsidR="00FA7F7F">
              <w:rPr>
                <w:noProof/>
              </w:rPr>
              <w:t>W13</w:t>
            </w:r>
          </w:p>
        </w:tc>
      </w:tr>
      <w:tr w14:paraId="30CA56A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F01CE1" w14:textId="37E21359">
            <w:pPr>
              <w:pStyle w:val="SDSTableTextNormal"/>
              <w:rPr>
                <w:noProof w:val="0"/>
              </w:rPr>
            </w:pPr>
            <w:r w:rsidRPr="0069446B">
              <w:rPr>
                <w:noProof/>
              </w:rPr>
              <w:t>Dispositions spéciales de transport - Vrac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B90DB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F37F54C" w14:textId="040A70A2">
            <w:pPr>
              <w:pStyle w:val="SDSTableTextNormal"/>
              <w:rPr>
                <w:noProof w:val="0"/>
              </w:rPr>
            </w:pPr>
            <w:r w:rsidRPr="0069446B" w:rsidR="00FA7F7F">
              <w:rPr>
                <w:noProof/>
              </w:rPr>
              <w:t>VC1, VC2</w:t>
            </w:r>
          </w:p>
        </w:tc>
      </w:tr>
      <w:tr w14:paraId="01614B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6B09AD" w14:textId="14412795">
            <w:pPr>
              <w:pStyle w:val="SDSTableTextNormal"/>
              <w:rPr>
                <w:noProof w:val="0"/>
              </w:rPr>
            </w:pPr>
            <w:r w:rsidRPr="0069446B">
              <w:rPr>
                <w:noProof/>
              </w:rPr>
              <w:t>Dispositions spéciales de transport - Chargement, déchargement et manutention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E5F16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0FC7D57" w14:textId="73BAD98C">
            <w:pPr>
              <w:pStyle w:val="SDSTableTextNormal"/>
              <w:rPr>
                <w:noProof w:val="0"/>
              </w:rPr>
            </w:pPr>
            <w:r w:rsidRPr="0069446B" w:rsidR="00FA7F7F">
              <w:rPr>
                <w:noProof/>
              </w:rPr>
              <w:t>CW13, CW31</w:t>
            </w:r>
          </w:p>
        </w:tc>
      </w:tr>
      <w:tr w14:paraId="2A7816F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CA78420" w14:textId="7C79F67A">
            <w:pPr>
              <w:pStyle w:val="SDSTableTextNormal"/>
              <w:rPr>
                <w:noProof w:val="0"/>
              </w:rPr>
            </w:pPr>
            <w:r w:rsidRPr="0069446B" w:rsidR="00FA7F7F">
              <w:rPr>
                <w:noProof/>
              </w:rPr>
              <w:t>Colis express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1846D4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6053B5" w14:textId="50C5299C">
            <w:pPr>
              <w:pStyle w:val="SDSTableTextNormal"/>
              <w:rPr>
                <w:noProof w:val="0"/>
              </w:rPr>
            </w:pPr>
            <w:r w:rsidRPr="0069446B" w:rsidR="00FA7F7F">
              <w:rPr>
                <w:noProof/>
              </w:rPr>
              <w:t>CE11</w:t>
            </w:r>
          </w:p>
        </w:tc>
      </w:tr>
      <w:tr w14:paraId="6CC967C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15D982" w14:textId="46BA1EC8">
            <w:pPr>
              <w:pStyle w:val="SDSTableTextNormal"/>
              <w:rPr>
                <w:noProof w:val="0"/>
              </w:rPr>
            </w:pPr>
            <w:r w:rsidRPr="0069446B">
              <w:rPr>
                <w:noProof/>
              </w:rPr>
              <w:t>Numéro d’identification du danger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D46354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9765C8E" w14:textId="1031E0E2">
            <w:pPr>
              <w:pStyle w:val="SDSTableTextNormal"/>
              <w:rPr>
                <w:noProof w:val="0"/>
              </w:rPr>
            </w:pPr>
            <w:r w:rsidRPr="0069446B" w:rsidR="00FA7F7F">
              <w:rPr>
                <w:noProof/>
              </w:rPr>
              <w:t>90</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maritime en vrac conformément aux instruments de l’OMI</w:t>
      </w:r>
    </w:p>
    <w:p w:rsidR="00E5555B" w:rsidRPr="0069446B" w:rsidP="00E5555B" w14:paraId="13896D54" w14:textId="77777777">
      <w:pPr>
        <w:pStyle w:val="SDSTextNormal"/>
        <w:bidi w:val="0"/>
        <w:rPr>
          <w:rtl w:val="0"/>
          <w:lang w:val="fr-BE"/>
        </w:rPr>
      </w:pPr>
      <w:r w:rsidRPr="0069446B">
        <w:rPr>
          <w:rtl w:val="0"/>
          <w:lang w:val="fr-BE"/>
        </w:rPr>
        <w:t>Non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15</w:t>
      </w:r>
      <w:r w:rsidRPr="0069446B">
        <w:rPr>
          <w:noProof w:val="0"/>
          <w:color w:val="auto"/>
          <w:lang w:val="fr-BE"/>
        </w:rPr>
        <w:t xml:space="preserve">: </w:t>
      </w:r>
      <w:r w:rsidRPr="0069446B" w:rsidR="00FA7F7F">
        <w:rPr>
          <w:noProof/>
          <w:color w:val="auto"/>
          <w:lang w:val="fr-BE"/>
        </w:rPr>
        <w:t>Informations relatives à la réglementation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Réglementations/législation particulières à la substance ou au mélange en matière de sécurité, de santé et d’environnement</w:t>
      </w:r>
    </w:p>
    <w:p w:rsidR="00942DB5" w:rsidRPr="0069446B" w:rsidP="00942DB5" w14:paraId="169B3F9C" w14:textId="4CA8ED00">
      <w:pPr>
        <w:pStyle w:val="SDSTextHeading3"/>
        <w:rPr>
          <w:noProof w:val="0"/>
          <w:color w:val="auto"/>
          <w:lang w:val="fr-BE"/>
        </w:rPr>
      </w:pPr>
      <w:r w:rsidRPr="0069446B" w:rsidR="00FA7F7F">
        <w:rPr>
          <w:noProof/>
          <w:color w:val="auto"/>
          <w:lang w:val="fr-BE"/>
        </w:rPr>
        <w:t>Réglementations UE</w:t>
      </w:r>
    </w:p>
    <w:p w:rsidR="00A65092" w:rsidRPr="0069446B" w:rsidP="00A65092" w14:paraId="0D6FA641" w14:textId="436F5BD4">
      <w:pPr>
        <w:pStyle w:val="SDSTextHeading4"/>
        <w:rPr>
          <w:color w:val="auto"/>
        </w:rPr>
      </w:pPr>
      <w:r w:rsidRPr="0069446B">
        <w:rPr>
          <w:noProof/>
          <w:color w:val="auto"/>
        </w:rPr>
        <w:t>Annexe XVII de REACH (Liste de restriction)</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Liste de restriction de l’Union européenne (annexe XVII de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Code de référence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sur</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Titre de l’entrée ou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pin-2(3)-ene ; d-limonene ; acetyl cedrene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 de danger 4.1</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2.1 à 2.4, 2.6 et 2.7, 2.8 types A et B, 2.9, 2.10, 2.12, 2.13 catégories 1 et 2, 2.14 catégories 1 et 2, 2.15 types A à F</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linalyl acetate ; 7-hydroxycitronellal ; linalool ; pin-2(3)-ene ; d-limonene ; acetyl cedrene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3.1 à 3.6, 3.7 effets néfastes sur la fonction sexuelle et la fertilité ou sur le développement, 3.8 effets autres que les effets narcotiques, 3.9 et 3.10</w:t>
            </w:r>
          </w:p>
        </w:tc>
      </w:tr>
    </w:tbl>
    <w:p w:rsidR="00A65092" w:rsidRPr="0069446B" w:rsidP="00A65092" w14:paraId="3F08C463" w14:textId="0E953437">
      <w:pPr>
        <w:pStyle w:val="SDSTextHeading4"/>
        <w:rPr>
          <w:color w:val="auto"/>
        </w:rPr>
      </w:pPr>
      <w:r w:rsidRPr="0069446B">
        <w:rPr>
          <w:noProof/>
          <w:color w:val="auto"/>
        </w:rPr>
        <w:t>Annexe XIV de REACH (Liste d’autorisation)</w:t>
      </w:r>
    </w:p>
    <w:p w:rsidR="00A65092" w:rsidRPr="0069446B" w:rsidP="00A65092" w14:paraId="75C2C0BE" w14:textId="236220C1">
      <w:pPr>
        <w:pStyle w:val="SDSTextNormal"/>
      </w:pPr>
      <w:r>
        <w:rPr>
          <w:noProof/>
        </w:rPr>
        <w:t>Ne contient pas de substance(s) listée(s) dans l’annexe XIV de REACH (Liste d’autorisation)</w:t>
      </w:r>
    </w:p>
    <w:p w:rsidR="00A65092" w:rsidRPr="0069446B" w:rsidP="00A65092" w14:paraId="2888B0EB" w14:textId="43FD92C9">
      <w:pPr>
        <w:pStyle w:val="SDSTextHeading4"/>
        <w:rPr>
          <w:color w:val="auto"/>
        </w:rPr>
      </w:pPr>
      <w:r w:rsidRPr="0069446B">
        <w:rPr>
          <w:noProof/>
          <w:color w:val="auto"/>
        </w:rPr>
        <w:t>Liste candidate REACH (SVHC)</w:t>
      </w:r>
    </w:p>
    <w:p w:rsidR="00A65092" w:rsidRPr="0069446B" w:rsidP="00A65092" w14:paraId="05DFD9AD" w14:textId="574B4A93">
      <w:pPr>
        <w:pStyle w:val="SDSTextNormal"/>
        <w:rPr>
          <w:highlight w:val="yellow"/>
        </w:rPr>
      </w:pPr>
      <w:r>
        <w:rPr>
          <w:noProof/>
        </w:rPr>
        <w:t>Ne contient pas de substance(s) listée(s) dans la liste des substances candidates de REACH</w:t>
      </w:r>
    </w:p>
    <w:p w:rsidR="00A65092" w:rsidRPr="0069446B" w:rsidP="00A65092" w14:paraId="7895FCD1" w14:textId="5F527CE4">
      <w:pPr>
        <w:pStyle w:val="SDSTextHeading4"/>
        <w:rPr>
          <w:color w:val="auto"/>
        </w:rPr>
      </w:pPr>
      <w:r w:rsidRPr="0069446B">
        <w:rPr>
          <w:noProof/>
          <w:color w:val="auto"/>
        </w:rPr>
        <w:t>Règlement PIC (UE 649/2012, consentement préalable en connaissance de cause)</w:t>
      </w:r>
    </w:p>
    <w:p w:rsidR="00A65092" w:rsidRPr="0069446B" w:rsidP="00A65092" w14:paraId="5CD6AD0D" w14:textId="533A3F82">
      <w:pPr>
        <w:pStyle w:val="SDSTextNormal"/>
      </w:pPr>
      <w:r>
        <w:rPr>
          <w:noProof/>
        </w:rPr>
        <w:t>Ne contient pas de substance(s) listée(s) dans la liste PIC (Règlement UE 649/2012 concernant les exportations et importations de produits chimiques dangereux)</w:t>
      </w:r>
    </w:p>
    <w:p w:rsidR="00A65092" w:rsidRPr="0069446B" w:rsidP="00A65092" w14:paraId="19F135E1" w14:textId="40378342">
      <w:pPr>
        <w:pStyle w:val="SDSTextHeading4"/>
        <w:rPr>
          <w:color w:val="auto"/>
        </w:rPr>
      </w:pPr>
      <w:r w:rsidRPr="0069446B">
        <w:rPr>
          <w:noProof/>
          <w:color w:val="auto"/>
        </w:rPr>
        <w:t>Règlement POP (UE 2019/1021, polluants organiques persistants)</w:t>
      </w:r>
    </w:p>
    <w:p w:rsidR="00A65092" w:rsidRPr="0069446B" w:rsidP="00A65092" w14:paraId="5658C7B9" w14:textId="79E36D98">
      <w:pPr>
        <w:pStyle w:val="SDSTextNormal"/>
      </w:pPr>
      <w:r>
        <w:rPr>
          <w:noProof/>
        </w:rPr>
        <w:t>Ne contient pas de substance(s) listée(s) dans la liste des POP (règlement UE 2019/1021 sur les polluants organiques persistants)</w:t>
      </w:r>
    </w:p>
    <w:p w:rsidR="00A65092" w:rsidRPr="0069446B" w:rsidP="00A65092" w14:paraId="4F095AD9" w14:textId="285E594C">
      <w:pPr>
        <w:pStyle w:val="SDSTextHeading4"/>
        <w:rPr>
          <w:color w:val="auto"/>
        </w:rPr>
      </w:pPr>
      <w:r w:rsidRPr="0069446B">
        <w:rPr>
          <w:noProof/>
          <w:color w:val="auto"/>
        </w:rPr>
        <w:t>Règlement sur l’ozone (2024/590)</w:t>
      </w:r>
    </w:p>
    <w:p w:rsidR="00A65092" w:rsidRPr="0069446B" w:rsidP="00A65092" w14:paraId="5473303B" w14:textId="22C06933">
      <w:pPr>
        <w:pStyle w:val="SDSTextNormal"/>
      </w:pPr>
      <w:r w:rsidRPr="0069446B">
        <w:rPr>
          <w:noProof/>
        </w:rPr>
        <w:t>Non listé dans la liste des substances appauvrissant la couche d’ozone (Règlement UE 2024/590)</w:t>
      </w:r>
    </w:p>
    <w:p w:rsidR="00A65092" w:rsidRPr="0069446B" w:rsidP="00A65092" w14:paraId="620E25B1" w14:textId="0B3DF7C7">
      <w:pPr>
        <w:pStyle w:val="SDSTextNormal"/>
      </w:pPr>
      <w:r w:rsidRPr="0069446B">
        <w:rPr>
          <w:noProof/>
        </w:rPr>
        <w:t>Ne contient aucune substance listée dans la liste des substances appauvrissant la couche d’ozone (Règlement (CE) n° 2024/590 relatif à des substances appauvrissant la couche d’ozone)</w:t>
      </w:r>
    </w:p>
    <w:p w:rsidR="005C6D3A" w:rsidRPr="0069446B" w:rsidP="005C6D3A" w14:paraId="4537F7C0" w14:textId="23559C0D">
      <w:pPr>
        <w:pStyle w:val="SDSTextHeading4"/>
        <w:rPr>
          <w:color w:val="auto"/>
        </w:rPr>
      </w:pPr>
      <w:r w:rsidRPr="0069446B">
        <w:rPr>
          <w:noProof/>
          <w:color w:val="auto"/>
        </w:rPr>
        <w:t>Règlement (CE) du Conseil pour le contrôle des biens à double usage</w:t>
      </w:r>
    </w:p>
    <w:p w:rsidR="005C6D3A" w:rsidRPr="0069446B" w:rsidP="00A65092" w14:paraId="46F2E03E" w14:textId="36FDD292">
      <w:pPr>
        <w:pStyle w:val="SDSTextNormal"/>
      </w:pPr>
      <w:r w:rsidRPr="0069446B">
        <w:rPr>
          <w:noProof/>
        </w:rPr>
        <w:t>Ne contient aucune substance soumise au RÈGLEMENT (CE) DU CONSEIL relatif au contrôle des biens à double usage</w:t>
      </w:r>
    </w:p>
    <w:p w:rsidR="00A65092" w:rsidRPr="0069446B" w:rsidP="00A65092" w14:paraId="1F6D8150" w14:textId="6CC4A049">
      <w:pPr>
        <w:pStyle w:val="SDSTextHeading4"/>
        <w:rPr>
          <w:color w:val="auto"/>
        </w:rPr>
      </w:pPr>
      <w:r w:rsidRPr="0069446B">
        <w:rPr>
          <w:noProof/>
          <w:color w:val="auto"/>
        </w:rPr>
        <w:t>Règlement sur les précurseurs d’explosifs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Ne contient pas de substance(s) listée(s) dans la liste des précurseurs d’explosifs (Règlement UE 2019/1148 relatif à la commercialisation et à l’utilisation des précurseurs d’explosifs)</w:t>
            </w:r>
          </w:p>
        </w:tc>
      </w:tr>
    </w:tbl>
    <w:p w:rsidR="00A65092" w:rsidRPr="0069446B" w:rsidP="00A65092" w14:paraId="7F542A65" w14:textId="120EEC4F">
      <w:pPr>
        <w:pStyle w:val="SDSTextHeading4"/>
        <w:rPr>
          <w:color w:val="auto"/>
        </w:rPr>
      </w:pPr>
      <w:r w:rsidRPr="0069446B">
        <w:rPr>
          <w:noProof/>
          <w:color w:val="auto"/>
        </w:rPr>
        <w:t>Règlement sur les précurseurs de drogues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Évaluation de la sécurité chimique</w:t>
      </w:r>
    </w:p>
    <w:p w:rsidR="00A65092" w:rsidRPr="0069446B" w:rsidP="00A65092" w14:paraId="6382E682" w14:textId="0AC1EDD8">
      <w:pPr>
        <w:pStyle w:val="SDSTextNormal"/>
      </w:pPr>
      <w:r>
        <w:rPr>
          <w:noProof/>
        </w:rPr>
        <w:t>Aucune évaluation de la sécurité chimique n’a été effectuée</w:t>
      </w:r>
    </w:p>
    <w:p w:rsidR="00827634" w:rsidRPr="0069446B" w:rsidP="00E62D88" w14:paraId="5E6E23FA" w14:textId="39F17614">
      <w:pPr>
        <w:pStyle w:val="SDSTextHeading1"/>
        <w:rPr>
          <w:noProof w:val="0"/>
          <w:color w:val="auto"/>
          <w:lang w:val="fr-BE"/>
        </w:rPr>
      </w:pPr>
      <w:r w:rsidRPr="0069446B" w:rsidR="00FA7F7F">
        <w:rPr>
          <w:noProof/>
          <w:color w:val="auto"/>
          <w:lang w:val="fr-BE"/>
        </w:rPr>
        <w:t>RUBRIQUE 16</w:t>
      </w:r>
      <w:r w:rsidRPr="0069446B">
        <w:rPr>
          <w:noProof w:val="0"/>
          <w:color w:val="auto"/>
          <w:lang w:val="fr-BE"/>
        </w:rPr>
        <w:t xml:space="preserve">: </w:t>
      </w:r>
      <w:r w:rsidRPr="0069446B" w:rsidR="00FA7F7F">
        <w:rPr>
          <w:noProof/>
          <w:color w:val="auto"/>
          <w:lang w:val="fr-BE"/>
        </w:rPr>
        <w:t>Autres informations</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Abréviations et acronymes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Association américaine des hygiénistes industriels, États-Unis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voies de navigation intérieures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Route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Estimation de la toxicité aiguë</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Facteur de bioconcentration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Valeur limite biologique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biochimique en oxygène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d’enregistrement auprès du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relatif à la classification, à l’étiquetage et à l’emballage; règlement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chimique en oxygène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Évaluation de la sécurité chimique</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avec effet minimum</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sans effet</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 la Communauté européenne</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Concentration médiane effective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Perturbateur endocrinien</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Norme européenne</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Catalogue européen des déchets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Centre international de recherche sur le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Association internationale du transport aérien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Code maritime international des marchandises dangereuses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létale pour 50 % de la population testée (concentration létale médiane)</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létale médiane pour 50 % de la population testée (dose létale médiane)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minimale avec effet nocif observé</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maximale sur le lieu de travail</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nocif observé</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sans effet nocif observé</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observé</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spécifié ailleurs</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de coopération et de développement économiques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d’exposition professionnelle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Agence fédérale d’hygiène et de sécurité professionnelles du Département du travail des États-Unis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Persistant, bioaccumulable et toxique</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Concentration(s) prédite(s) sans effet</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Équipements de protection individuelle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International concernant le transport de marchandises dangereuses par chemin de fer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Fiche de Données de Sécurité</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Station d’épuration</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Fonction technique</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DThO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Besoin théorique en oxygène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Tolérance limite médiane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Moyenne pondérée en temps</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Composés organiques volatiles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Très persistant et très bioaccumulable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Identifiant unique de formulation</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Texte intégral des phrases H et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(par voie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Toxicité aiguë (par voie orale), catégorie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aigu, catégorie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 par aspiration, catégorie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1B</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en cas d’ingestion.</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être mortel en cas d’ingestion et de pénétration dans les voies respiratoires.</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irritation cutanée.</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provoquer une allergie cutanée.</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sévère irritation des yeux.</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 entraîne des effets néfastes à long terme.</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Toxique pour les organismes aquatiques, entraîne des effets néfastes à long terme.</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et procédure utilisée pour établir la classification des mélanges conformément au réglement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Méthode de calcul</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H411</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Méthode de calcul</w:t>
            </w:r>
          </w:p>
        </w:tc>
      </w:tr>
    </w:tbl>
    <w:p w:rsidR="00827634" w:rsidRPr="0069446B" w:rsidP="00E36840" w14:paraId="4650249A" w14:textId="145838CD">
      <w:pPr>
        <w:pStyle w:val="SDSTextGray"/>
        <w:rPr>
          <w:noProof w:val="0"/>
          <w:color w:val="auto"/>
        </w:rPr>
      </w:pPr>
      <w:r w:rsidRPr="0069446B" w:rsidR="00A55330">
        <w:rPr>
          <w:noProof/>
          <w:color w:val="auto"/>
        </w:rPr>
        <w:t>Fiche de données de sécurité (FDS), UE TDB</w:t>
      </w:r>
    </w:p>
    <w:p w:rsidR="00D509B0" w:rsidRPr="0069446B" w:rsidP="00884972" w14:paraId="4B3D1010" w14:textId="3E76ABF3">
      <w:pPr>
        <w:pStyle w:val="SDSTextGray"/>
        <w:rPr>
          <w:noProof w:val="0"/>
          <w:color w:val="auto"/>
        </w:rPr>
      </w:pPr>
      <w:r w:rsidRPr="0069446B">
        <w:rPr>
          <w:noProof/>
          <w:color w:val="auto"/>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p w:rsidR="0087645C" w:rsidRPr="0069446B" w:rsidP="009E5102" w14:paraId="2336305A" w14:textId="4740A388">
      <w:pPr>
        <w:pStyle w:val="SDSTextNormal"/>
      </w:pPr>
    </w:p>
    <w:sectPr w:rsidSect="00A37853">
      <w:headerReference w:type="even" r:id="rId11"/>
      <w:headerReference w:type="default" r:id="rId12"/>
      <w:footerReference w:type="even" r:id="rId13"/>
      <w:footerReference w:type="default" r:id="rId14"/>
      <w:headerReference w:type="first" r:id="rId15"/>
      <w:footerReference w:type="first" r:id="rId16"/>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07/07/2026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15</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15</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07/07/2026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15</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Bougie bois d'olivier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Fiche de Données de Sécurité</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conformément au règlement (CE) n° 1907/2006 (REACH) modifié par le règlement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Bougie bois d'olivier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Fiche de Données de Sécurité</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conformément au règlement (CE) n° 1907/2006 (REACH) modifié par le règlement (UE) 2020/878</w:t>
          </w:r>
        </w:p>
        <w:p w:rsidR="009C6C12" w:rsidRPr="008F5B08" w:rsidP="00FD6B1D" w14:paraId="512A27C2" w14:textId="1FF61BD5">
          <w:pPr>
            <w:pStyle w:val="SDSTableTextHeader"/>
          </w:pPr>
          <w:r>
            <w:rPr>
              <w:noProof/>
            </w:rPr>
            <w:t>Date d’émission: 07/07/2026   Version: 4.0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styles" Target="styles.xml"/><Relationship Id="rId8" Type="http://schemas.openxmlformats.org/officeDocument/2006/relationships/image" Target="media/image3.png"/><Relationship Id="rId3" Type="http://schemas.openxmlformats.org/officeDocument/2006/relationships/fontTable" Target="fontTable.xml"/><Relationship Id="rId21" Type="http://schemas.openxmlformats.org/officeDocument/2006/relationships/customXml" Target="../customXml/item4.xml"/><Relationship Id="rId12" Type="http://schemas.openxmlformats.org/officeDocument/2006/relationships/header" Target="header2.xml"/><Relationship Id="rId17" Type="http://schemas.openxmlformats.org/officeDocument/2006/relationships/theme" Target="theme/theme1.xml"/><Relationship Id="rId7" Type="http://schemas.openxmlformats.org/officeDocument/2006/relationships/image" Target="media/image2.png"/><Relationship Id="rId16" Type="http://schemas.openxmlformats.org/officeDocument/2006/relationships/footer" Target="footer3.xml"/><Relationship Id="rId2" Type="http://schemas.openxmlformats.org/officeDocument/2006/relationships/webSettings" Target="webSettings.xml"/><Relationship Id="rId20"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1.xml"/><Relationship Id="rId6" Type="http://schemas.openxmlformats.org/officeDocument/2006/relationships/image" Target="media/image1.png"/><Relationship Id="rId15" Type="http://schemas.openxmlformats.org/officeDocument/2006/relationships/header" Target="header3.xml"/><Relationship Id="rId5" Type="http://schemas.openxmlformats.org/officeDocument/2006/relationships/hyperlink" Target="mailto: office@labsys.fr" TargetMode="External"/><Relationship Id="rId10" Type="http://schemas.openxmlformats.org/officeDocument/2006/relationships/image" Target="media/image5.png"/><Relationship Id="rId19" Type="http://schemas.openxmlformats.org/officeDocument/2006/relationships/customXml" Target="../customXml/item2.xml"/><Relationship Id="rId14" Type="http://schemas.openxmlformats.org/officeDocument/2006/relationships/footer" Target="footer2.xml"/><Relationship Id="rId4" Type="http://schemas.openxmlformats.org/officeDocument/2006/relationships/customXml" Target="../customXml/item1.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F2C17516-3B4C-48D2-81F2-316043EBF699}"/>
</file>

<file path=customXml/itemProps3.xml><?xml version="1.0" encoding="utf-8"?>
<ds:datastoreItem xmlns:ds="http://schemas.openxmlformats.org/officeDocument/2006/customXml" ds:itemID="{D4023DA0-3633-4BE5-A24F-10326E518BB0}"/>
</file>

<file path=customXml/itemProps4.xml><?xml version="1.0" encoding="utf-8"?>
<ds:datastoreItem xmlns:ds="http://schemas.openxmlformats.org/officeDocument/2006/customXml" ds:itemID="{359AF4EC-8AA0-4BA1-8C5C-CAEE0ABA79CF}"/>
</file>

<file path=docProps/app.xml><?xml version="1.0" encoding="utf-8"?>
<Properties xmlns="http://schemas.openxmlformats.org/officeDocument/2006/extended-properties" xmlns:vt="http://schemas.openxmlformats.org/officeDocument/2006/docPropsVTypes">
  <Template>Normal</Template>
  <TotalTime>219</TotalTime>
  <Pages>15</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