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balade en foret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METHYLENEDIOXYPHENYL METHYLPROPANAL, CEDROL METHYL ETHER, BENZYL SALICYLATE, BETA-CARYOPHYLLENE, TETRAMETHYL ACETYLOCTAHYDRONAPHTHALENES.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Aqueux. Cuiré.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de poids corporel Animal: mouse, Animal sex: male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de poids corporel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balade en foret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balade en foret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METHYLENEDIOXYPHENYL METHYLPROPANAL, CEDROL METHYL ETHER, BENZYL SALICYLATE, BETA-CARYOPHYLLENE, TETRAMETHYL ACETYLOCTAHYDRONAPHTHALENES.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balade en foret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balade en foret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62118BF-0D5E-4B81-80AF-2DB9A3B9ECF5}"/>
</file>

<file path=customXml/itemProps3.xml><?xml version="1.0" encoding="utf-8"?>
<ds:datastoreItem xmlns:ds="http://schemas.openxmlformats.org/officeDocument/2006/customXml" ds:itemID="{8AFA813C-8A50-4207-9380-95948D111453}"/>
</file>

<file path=customXml/itemProps4.xml><?xml version="1.0" encoding="utf-8"?>
<ds:datastoreItem xmlns:ds="http://schemas.openxmlformats.org/officeDocument/2006/customXml" ds:itemID="{8AFC5609-124D-4B59-B214-CD0F6CD1F1F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