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agrumes et sauge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Salicylate de benzyle, 3,7-dimethylnona-1,6-dien-3-ol, geranyl acetate, linalyl acetate, LIMONENE, linalool, 1-(1,2,3,4,5,6,7,8-octahydro-2,3,8,8-tetramethyl-2-naphthyl)ethan-1-one, ANETHOLE.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Hespéridée. mandarine. Anisée. Florale. Musc.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de poids corporel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de poids corporel Animal: rat, 95% CL: 2090 -</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de poids corporel Animal: rabbit,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 5,1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agrumes et sauge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agrumes et sauge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geranyl acetate ; linalyl acetate ; d-limonene ; linalool ; (E)-anethole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geranyl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Salicylate de benzyle, 3,7-dimethylnona-1,6-dien-3-ol, geranyl acetate, linalyl acetate, LIMONENE, linalool, 1-(1,2,3,4,5,6,7,8-octahydro-2,3,8,8-tetramethyl-2-naphthyl)ethan-1-one, ANETHOLE.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agrumes et sauge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agrumes et sauge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22/07/2026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3F784D4-0423-42DC-9BEB-6D081D4D66BF}"/>
</file>

<file path=customXml/itemProps3.xml><?xml version="1.0" encoding="utf-8"?>
<ds:datastoreItem xmlns:ds="http://schemas.openxmlformats.org/officeDocument/2006/customXml" ds:itemID="{41C2E80C-139E-4F78-847F-FA84F4F8399C}"/>
</file>

<file path=customXml/itemProps4.xml><?xml version="1.0" encoding="utf-8"?>
<ds:datastoreItem xmlns:ds="http://schemas.openxmlformats.org/officeDocument/2006/customXml" ds:itemID="{D4B07DE7-E455-4C8E-82E8-A838736B9855}"/>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