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214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salicylate; benzyl salicylate; Alcool benzylique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121-33-5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Acute Tox. 4 (par inhalation), H332 (ATE=1,5 mg/l/4h)</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Sandal Mysore core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28219-60-5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248-907-2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Poudrée.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vanillin (121-33-5)</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Sandal Mysore core (28219-60-5)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6,38 Temp.: 29 Concentration: 1 other:</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Sandal Mysore core (28219-60-5)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6,38 Temp.: 29 Concentration: 1 other:</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214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vanillin (121-33-5)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123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36,79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120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10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Sandal Mysore core (28219-60-5)</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0,03553767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0,7024487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0,995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214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vanillin (121-33-5)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Sandal Mysore core (28219-60-5)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salicylate ; Sandal Mysore core ; benzyl salicylate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Sandal Mysore core ; 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214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214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22/09/2026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3D9E0AA-A94E-4492-9905-DDE5277398C7}"/>
</file>

<file path=customXml/itemProps3.xml><?xml version="1.0" encoding="utf-8"?>
<ds:datastoreItem xmlns:ds="http://schemas.openxmlformats.org/officeDocument/2006/customXml" ds:itemID="{F554118A-B38E-42B9-B2E8-816C2DD51440}"/>
</file>

<file path=customXml/itemProps4.xml><?xml version="1.0" encoding="utf-8"?>
<ds:datastoreItem xmlns:ds="http://schemas.openxmlformats.org/officeDocument/2006/customXml" ds:itemID="{BD253593-50E1-4B61-8CA4-815FFA4387CF}"/>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