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Nettoyant sol - Cocktail fruité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FR_IDS_Nettoyant sol - Cocktail fruité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Nettoyant sol - Cocktail fruité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E6481A-B84A-48BB-B716-EAF7F06ECF15}"/>
</file>

<file path=customXml/itemProps3.xml><?xml version="1.0" encoding="utf-8"?>
<ds:datastoreItem xmlns:ds="http://schemas.openxmlformats.org/officeDocument/2006/customXml" ds:itemID="{8B01ED02-1A22-4FE8-ABEC-84B6F07E9350}"/>
</file>

<file path=customXml/itemProps4.xml><?xml version="1.0" encoding="utf-8"?>
<ds:datastoreItem xmlns:ds="http://schemas.openxmlformats.org/officeDocument/2006/customXml" ds:itemID="{56523BAC-C504-48B3-A250-5B7761D7F9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