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Identificateur de produit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Forme du produit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Mélange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Liquide vaisselle - citron et menthe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</w:t>
      </w:r>
    </w:p>
    <w:p w:rsidR="001732DA" w:rsidRPr="008A54B3" w:rsidP="008A54B3" w14:paraId="5EE363D7" w14:textId="77777777">
      <w:pPr>
        <w:pStyle w:val="SDSTextNormal"/>
      </w:pPr>
      <w:r w:rsidRPr="008A54B3">
        <w:rPr>
          <w:noProof/>
        </w:rPr>
        <w:t>LAB SAS Word</w:t>
      </w:r>
    </w:p>
    <w:p w:rsidR="001732DA" w:rsidRPr="008A54B3" w:rsidP="008A54B3" w14:paraId="547A0B91" w14:textId="77777777">
      <w:pPr>
        <w:pStyle w:val="SDSTextNormal"/>
      </w:pPr>
      <w:r w:rsidRPr="008A54B3">
        <w:rPr>
          <w:noProof/>
        </w:rPr>
        <w:t>1 rue de la clef des champs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>68600 Volgelsheim - France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Composants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CARVONE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Détergents, fiche des ingrédients du consommateur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09.09.2026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FR_IDS_Liquide vaisselle - citron et menthe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Liquide vaisselle - citron et menthe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Fiche des ingrédients pour le consommateur, Règlementation (CE) No.648/2004, Annexe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89ED7B-B4C3-430B-81E2-8127CDA14FEA}"/>
</file>

<file path=customXml/itemProps3.xml><?xml version="1.0" encoding="utf-8"?>
<ds:datastoreItem xmlns:ds="http://schemas.openxmlformats.org/officeDocument/2006/customXml" ds:itemID="{8ADACB27-4982-4675-88C1-216B662AA734}"/>
</file>

<file path=customXml/itemProps4.xml><?xml version="1.0" encoding="utf-8"?>
<ds:datastoreItem xmlns:ds="http://schemas.openxmlformats.org/officeDocument/2006/customXml" ds:itemID="{12A769AD-617C-4918-AA5E-FB3732E7EC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