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SECCIÓN 1</w:t>
      </w:r>
      <w:r w:rsidRPr="007E06A5">
        <w:rPr>
          <w:noProof w:val="0"/>
          <w:color w:val="auto"/>
          <w:lang w:val="fr-BE"/>
        </w:rPr>
        <w:t xml:space="preserve">: </w:t>
      </w:r>
      <w:r w:rsidRPr="007E06A5" w:rsidR="00BD5FB4">
        <w:rPr>
          <w:noProof/>
          <w:color w:val="auto"/>
          <w:lang w:val="fr-BE"/>
        </w:rPr>
        <w:t>Identificación de la sustancia o la mezcla y de la sociedad o la empresa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Identificador de producto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producto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Mezcla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Nombre comercial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Vela vieux rhum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Usos pertinentes identificados de la sustancia o de la mezcla y usos desaconsejados</w:t>
      </w:r>
    </w:p>
    <w:p w:rsidR="00815CDF" w:rsidRPr="0069446B" w:rsidP="00815CDF" w14:paraId="5FFA2E05" w14:textId="08DFA0E8">
      <w:pPr>
        <w:pStyle w:val="SDSTextHeading3"/>
        <w:rPr>
          <w:noProof w:val="0"/>
          <w:color w:val="auto"/>
          <w:lang w:val="en-US"/>
        </w:rPr>
      </w:pPr>
      <w:r w:rsidRPr="0069446B" w:rsidR="00FA7F7F">
        <w:rPr>
          <w:noProof/>
          <w:color w:val="auto"/>
          <w:lang w:val="en-US"/>
        </w:rPr>
        <w:t>Usos pertinentes identificados</w:t>
      </w:r>
    </w:p>
    <w:p w:rsidR="00827634" w:rsidRPr="0069446B" w:rsidP="009E5102" w14:paraId="2D05B3D4" w14:textId="5E45E9EA">
      <w:pPr>
        <w:pStyle w:val="SDSTextNormal"/>
      </w:pPr>
      <w:r w:rsidRPr="0069446B">
        <w:rPr>
          <w:noProof/>
        </w:rPr>
        <w:t>Destinado al público en general</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Categoría de uso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por el consumidor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 la sustancia/mezcla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Vela aromática destinada al gran público.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Datos del proveedor de la ficha de datos de seguridad</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Teléfono de emergencia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País/Zona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Empresa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Número de emergencia</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España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Servicio de Información Toxicológica.</w:t>
            </w:r>
          </w:p>
          <w:p w:rsidR="00E7290F" w:rsidRPr="0069446B" w:rsidP="00AF647F" w14:paraId="727B959F" w14:textId="4603B5AE">
            <w:pPr>
              <w:pStyle w:val="SDSTableTextNormal"/>
              <w:rPr>
                <w:noProof w:val="0"/>
              </w:rPr>
            </w:pPr>
            <w:r w:rsidRPr="0069446B">
              <w:rPr>
                <w:noProof/>
              </w:rPr>
              <w:t xml:space="preserve">Instituto Nacional de Toxicología y Ciencias Forenses. Departamento de Madrid. </w:t>
            </w:r>
          </w:p>
          <w:p w:rsidR="00E7290F" w:rsidRPr="0069446B" w:rsidP="00AF647F" w14:paraId="0A27EADA" w14:textId="324C163E">
            <w:pPr>
              <w:pStyle w:val="SDSTableTextNormal"/>
              <w:rPr>
                <w:noProof w:val="0"/>
              </w:rPr>
            </w:pPr>
            <w:r w:rsidRPr="0069446B">
              <w:rPr>
                <w:noProof/>
              </w:rPr>
              <w:t>C/José Echegaray nº4 28232 Las Rozas de Madrid</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+34 91 562 04 20</w:t>
            </w:r>
          </w:p>
          <w:p w:rsidR="00E7290F" w:rsidRPr="0069446B" w:rsidP="00AF647F" w14:paraId="3F356691" w14:textId="7E66BD56">
            <w:pPr>
              <w:pStyle w:val="SDSTableTextNormal"/>
              <w:rPr>
                <w:noProof w:val="0"/>
              </w:rPr>
            </w:pPr>
            <w:r w:rsidRPr="0069446B">
              <w:rPr>
                <w:noProof/>
              </w:rPr>
              <w:t>+34 91 411 26 76 (teléfono solo para médicos)</w:t>
            </w:r>
          </w:p>
          <w:p w:rsidR="00E7290F" w:rsidRPr="0069446B" w:rsidP="00AF647F" w14:paraId="7EACB10C" w14:textId="7D10B582">
            <w:pPr>
              <w:pStyle w:val="SDSTableTextNormal"/>
              <w:rPr>
                <w:noProof w:val="0"/>
              </w:rPr>
            </w:pPr>
            <w:r w:rsidRPr="0069446B">
              <w:rPr>
                <w:noProof/>
              </w:rPr>
              <w:t>(solo emergencias toxicológicas), Información en español (24h/365 días)</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2</w:t>
      </w:r>
      <w:r w:rsidRPr="0069446B">
        <w:rPr>
          <w:noProof w:val="0"/>
          <w:color w:val="auto"/>
          <w:lang w:val="fr-BE"/>
        </w:rPr>
        <w:t xml:space="preserve">: </w:t>
      </w:r>
      <w:r w:rsidRPr="0069446B" w:rsidR="00FA7F7F">
        <w:rPr>
          <w:noProof/>
          <w:color w:val="auto"/>
          <w:lang w:val="fr-BE"/>
        </w:rPr>
        <w:t>Identificación de los peligros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Clasificación de la sustancia o de la mezcla</w:t>
      </w:r>
    </w:p>
    <w:p w:rsidR="00827634" w:rsidRPr="0069446B" w:rsidP="00EE0840" w14:paraId="5A5BA6A5" w14:textId="56A2E9A0">
      <w:pPr>
        <w:pStyle w:val="SDSTextHeading3"/>
        <w:rPr>
          <w:noProof w:val="0"/>
          <w:color w:val="auto"/>
          <w:lang w:val="fr-BE"/>
        </w:rPr>
      </w:pPr>
      <w:r w:rsidRPr="0069446B">
        <w:rPr>
          <w:noProof/>
          <w:color w:val="auto"/>
          <w:lang w:val="fr-BE"/>
        </w:rPr>
        <w:t>Clasificación según Reglamento (UE)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Sensibilización cutánea, categoría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Peligroso para el medio acuático – Peligro crónico, categoría 2</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H411</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Texto completo de las frases H y EUH: ver sección 16</w:t>
      </w:r>
    </w:p>
    <w:p w:rsidR="00827634" w:rsidRPr="0069446B" w:rsidP="00EE0840" w14:paraId="055D903E" w14:textId="69DDCAEA">
      <w:pPr>
        <w:pStyle w:val="SDSTextHeading3"/>
        <w:rPr>
          <w:noProof w:val="0"/>
          <w:color w:val="auto"/>
        </w:rPr>
      </w:pPr>
      <w:r w:rsidRPr="0069446B">
        <w:rPr>
          <w:noProof/>
          <w:color w:val="auto"/>
        </w:rPr>
        <w:t>Efectos adversos fisicoquímicos, para la salud humana y el medio ambiente</w:t>
      </w:r>
    </w:p>
    <w:p w:rsidR="00827634" w:rsidRPr="0069446B" w:rsidP="009E5102" w14:paraId="70925B83" w14:textId="5215662C">
      <w:pPr>
        <w:pStyle w:val="SDSTextNormal"/>
      </w:pPr>
      <w:r>
        <w:rPr>
          <w:noProof/>
        </w:rPr>
        <w:t>Puede provocar una reacción alérgica en la piel. Tóxico para los organismos acuáticos, con efectos nocivos duraderos.</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Elementos de la etiqueta</w:t>
      </w:r>
    </w:p>
    <w:p w:rsidR="00827634" w:rsidRPr="0069446B" w:rsidP="00EE0840" w14:paraId="53D9E98C" w14:textId="597293E4">
      <w:pPr>
        <w:pStyle w:val="SDSTextHeading3"/>
        <w:rPr>
          <w:noProof w:val="0"/>
          <w:color w:val="auto"/>
        </w:rPr>
      </w:pPr>
      <w:r w:rsidRPr="0069446B">
        <w:rPr>
          <w:noProof/>
          <w:color w:val="auto"/>
        </w:rPr>
        <w:t>Etiquetado según el Reglamento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Pictogramas de peligro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r w:rsidRPr="0069446B" w:rsidR="00FA7F7F">
              <w:drawing>
                <wp:inline>
                  <wp:extent cx="635000" cy="635000"/>
                  <wp:docPr id="100003" name="" descr="GHS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r w:rsidRPr="0069446B" w:rsidR="00FA7F7F">
              <w:rPr>
                <w:noProof/>
              </w:rPr>
              <w:t>GHS09</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Palabra de advertencia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Atención</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1-(1,2,3,4,5,6,7,8-octahydro-2,3,8,8-tetramethyl-2-naphthyl)ethan-1-one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Indicaciones de peligro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Puede provocar una alergia cutánea.</w:t>
              <w:br/>
              <w:t>H411 - Tóxico para los organismos acuáticos, con efectos duraderos.</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Consejos de prudencia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caso de consulta a un médico, tener a disposición el recipiente o la etiqueta.</w:t>
              <w:br/>
              <w:t>P102 - Mantener fuera del alcance de los niños.</w:t>
              <w:br/>
              <w:t>P273 - Evitar la liberación al medio ambiente.</w:t>
              <w:br/>
              <w:t>P302+P352 - EN CASO DE CONTACTO CON LA PIEL: lavar abundantemente con agua y jabón.</w:t>
              <w:br/>
              <w:t>P333+P313 - En caso de irritación o erupción cutánea: consultar a un médico.</w:t>
              <w:br/>
              <w:t>P501 - Eliminar el contenido/el recipiente en un centro de clasificación, de acuerdo con la normativa local.</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Otros peligros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 contiene sustancias PBT y/o vPvB ≥ 0,1 % evaluadas de acuerdo con el anexo XIII del reglamento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mezcla no contiene ni sustancia(s) incluida(s) en la lista establecida con arreglo al artículo 59, apartado 1 del Reglamento REACH por sus propiedades de alteración endocrina, ni sustancia(s) identificada(s) como poseedoras de propiedades de alteración endocrina con arreglo a los criterios establecidos en el Reglamento Delegado (UE) 2017/2100 de la Comisión o en el Reglamento (UE) 2018/605 de la Comisión en una concentración igual o superior al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3</w:t>
      </w:r>
      <w:r w:rsidRPr="0069446B">
        <w:rPr>
          <w:noProof w:val="0"/>
          <w:color w:val="auto"/>
          <w:lang w:val="en-GB"/>
        </w:rPr>
        <w:t xml:space="preserve">: </w:t>
      </w:r>
      <w:r w:rsidRPr="0069446B" w:rsidR="00FA7F7F">
        <w:rPr>
          <w:noProof/>
          <w:color w:val="auto"/>
          <w:lang w:val="en-GB"/>
        </w:rPr>
        <w:t>Composición/información sobre los componentes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Mezclas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Nombre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Identificador de producto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Clasificación según Reglamento (UE)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54464-57-2</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2,5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Skin Sens. 1B, H317</w:t>
              <w:br/>
              <w:t>Aquatic Chronic 1, H410</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alpha-cedreno</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469-61-4</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207-418-4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0,219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Asp. Tox. 1, H304</w:t>
              <w:br/>
              <w:t>Aquatic Acute 1, H400 (M=10)</w:t>
              <w:br/>
              <w:t>Aquatic Chronic 1, H410 (M=10)</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propan-2-ol</w:t>
            </w:r>
          </w:p>
          <w:p w:rsidR="00827634" w:rsidRPr="0069446B" w:rsidP="009B0F88" w14:paraId="147D3D5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67-63-0</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200-661-7</w:t>
            </w:r>
          </w:p>
          <w:p w:rsidR="00827634" w:rsidRPr="0069446B" w:rsidP="009B0F88" w14:paraId="6ACDC690"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603-117-00-0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2, H225</w:t>
              <w:br/>
              <w:t>Eye Irrit. 2, H319</w:t>
              <w:br/>
              <w:t>STOT SE 3, H336</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isoamyl alcohol</w:t>
            </w:r>
          </w:p>
          <w:p w:rsidR="00827634" w:rsidRPr="0069446B" w:rsidP="009B0F88" w14:textId="33B2CEBF">
            <w:pPr>
              <w:pStyle w:val="SDSTableTextNormal"/>
              <w:rPr>
                <w:noProof w:val="0"/>
              </w:rPr>
            </w:pPr>
            <w:r w:rsidRPr="0069446B">
              <w:rPr>
                <w:noProof/>
              </w:rPr>
              <w:t>sustancia con uno o varios límites nacionales de exposición en el lugar de trabajo (ES); sustancia a la que se aplica un límite comunitario de exposición en el lugar de trabajo</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123-51-3</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204-633-5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Acute Tox. 4 (Inhalación), H332 (ATE=1,5 mg/l/4h)</w:t>
              <w:br/>
              <w:t>Skin Irrit. 2, H315</w:t>
              <w:br/>
              <w:t>Eye Dam. 1, H318</w:t>
              <w:br/>
              <w:t>STOT SE 3, H335</w:t>
              <w:br/>
              <w:t>Aquatic Chronic 2, H411</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0,053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citral</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5392-40-5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226-394-6</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605-019-00-3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0,027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 H317</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pin-2(3)-ene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80-56-8</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201-291-9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Acute Tox. 4 (Oral), H302 (ATE=500 mg/kg de peso corporal)</w:t>
              <w:br/>
              <w:t>Skin Irrit. 2, H315</w:t>
              <w:br/>
              <w:t>Skin Sens. 1B, H317</w:t>
              <w:br/>
              <w:t>Asp. Tox. 1, H304</w:t>
              <w:br/>
              <w:t>Aquatic Acute 1, H400</w:t>
              <w:br/>
              <w:t>Aquatic Chronic 1, H410</w:t>
            </w:r>
          </w:p>
        </w:tc>
      </w:tr>
    </w:tbl>
    <w:p w:rsidR="00827634" w:rsidRPr="0069446B" w:rsidP="009E5102" w14:paraId="27338739" w14:textId="72136CC3">
      <w:pPr>
        <w:pStyle w:val="SDSTextNormal"/>
      </w:pPr>
      <w:r>
        <w:rPr>
          <w:noProof/>
        </w:rPr>
        <w:t>Texto completo de las frases H y EUH: ver sección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4</w:t>
      </w:r>
      <w:r w:rsidRPr="0069446B">
        <w:rPr>
          <w:noProof w:val="0"/>
          <w:color w:val="auto"/>
          <w:lang w:val="en-GB"/>
        </w:rPr>
        <w:t xml:space="preserve">: </w:t>
      </w:r>
      <w:r w:rsidRPr="0069446B" w:rsidR="00FA7F7F">
        <w:rPr>
          <w:noProof/>
          <w:color w:val="auto"/>
          <w:lang w:val="en-GB"/>
        </w:rPr>
        <w:t>Primeros auxilios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Descripción de los primeros auxilios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Medidas de primeros auxilios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caso de malestar, consultar a un médico.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Medidas de primeros auxilios en caso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Transportar a la persona al aire libre y mantenerla en una posición que le facilite la respiración.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Medidas de primeros auxilios en caso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Lavar la piel con abundante agua. Quitar las prendas contaminadas. En caso de irritación o erupción cutánea: Consultar a un médico.</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Medidas de primeros auxilios en caso de contacto con los ojos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Aclarar los ojos con agua como medida de precaución.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Medidas de primeros auxilios en caso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Llame a un centro de toxicología o a un médico si se siente mal.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Autoprotección del primer interviniente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El personal de primeros auxilios debe priorizar su autoprotección utilizando los equipos de protección individual (EPI) recomendados (véase la sección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Principales síntomas y efectos, agudos y retardados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Síntomas/efectos después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Ninguno en condiciones normales. El polvo de este producto puede provocar irritación respiratoria tras una exposición excesiva por inhalación.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Síntomas/efectos después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Puede provocar una reacción alérgica en la piel.</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Síntomas/efectos después del contacto con el ojo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Ninguno en condiciones normales. El polvo de este producto puede provocar irritación ocular.</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Síntomas/efectos después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Ninguno en condiciones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Indicación de toda atención médica y de los tratamientos especiales que deban dispensarse inmediatamente</w:t>
      </w:r>
    </w:p>
    <w:p w:rsidR="00827634" w:rsidRPr="0069446B" w:rsidP="009E5102" w14:paraId="07545EAA" w14:textId="35C25296">
      <w:pPr>
        <w:pStyle w:val="SDSTextNormal"/>
      </w:pPr>
      <w:r w:rsidRPr="0069446B">
        <w:rPr>
          <w:noProof/>
        </w:rPr>
        <w:t>Tratamiento sintomático.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5</w:t>
      </w:r>
      <w:r w:rsidRPr="0069446B">
        <w:rPr>
          <w:noProof w:val="0"/>
          <w:color w:val="auto"/>
          <w:lang w:val="en-GB"/>
        </w:rPr>
        <w:t xml:space="preserve">: </w:t>
      </w:r>
      <w:r w:rsidRPr="0069446B" w:rsidR="00FA7F7F">
        <w:rPr>
          <w:noProof/>
          <w:color w:val="auto"/>
          <w:lang w:val="en-GB"/>
        </w:rPr>
        <w:t>Medidas de lucha contra incendios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Medios de extinción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Medios de extinción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Agua pulverizada. Polvo seco. Espuma.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Medios de extinción no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No utilizar flujos de agua potentes.</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Peligros específicos derivados de la sustancia o la mezcla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Peligro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Sin riesgos de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Peligro de explosión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Sin peligro directo de explosión.</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Productos de descomposición peligrosos en caso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Posible emisión de humos tóxicos.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Recomendaciones para el personal de lucha contra incendios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Instrucciones para extinción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Extinguir el incendio desde una distancia segura y un lugar protegido. No entrar en la zona de fuego sin el equipo de protección adecuado, incluida la protección respiratoria.</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Pr>
                <w:noProof/>
              </w:rPr>
              <w:t>Protección durante la extinción de incendios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 intervenir sin equipo de protección adecuado. Aparato autónomo y aislante de protección respiratoria. Protección completa del cuerpo.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6</w:t>
      </w:r>
      <w:r w:rsidRPr="0069446B">
        <w:rPr>
          <w:noProof w:val="0"/>
          <w:color w:val="auto"/>
          <w:lang w:val="en-GB"/>
        </w:rPr>
        <w:t xml:space="preserve">: </w:t>
      </w:r>
      <w:r w:rsidRPr="0069446B">
        <w:rPr>
          <w:noProof/>
          <w:color w:val="auto"/>
          <w:lang w:val="en-GB"/>
        </w:rPr>
        <w:t>Medidas en caso de vertido accidental</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Precauciones personales, equipo de protección y procedimientos de emergencia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Medidas generales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Avisar a las autoridades si el producto llega a los desagües o las conducciones públicas de agua. Absorber el vertido para que no dañe otros materiales.</w:t>
            </w:r>
          </w:p>
        </w:tc>
      </w:tr>
    </w:tbl>
    <w:p w:rsidR="001479F7" w:rsidRPr="0069446B" w:rsidP="000649B9" w14:paraId="07EC380A" w14:textId="787FC9C8">
      <w:pPr>
        <w:pStyle w:val="SDSTextHeading3"/>
        <w:outlineLvl w:val="1"/>
        <w:rPr>
          <w:noProof w:val="0"/>
          <w:color w:val="auto"/>
          <w:lang w:val="en-US"/>
        </w:rPr>
      </w:pPr>
      <w:r w:rsidRPr="0069446B">
        <w:rPr>
          <w:noProof/>
          <w:color w:val="auto"/>
          <w:lang w:val="en-US"/>
        </w:rPr>
        <w:t>Para el personal que no forma parte de los servicios de emergencia</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Llevar el equipo de protección individual recomendado.</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 la zona de derrame. Evitar el contacto con los ojos y la piel. Evitar respirar el polvo/el humo/el gas/la niebla/los vapores/el aerosol.</w:t>
            </w:r>
          </w:p>
        </w:tc>
      </w:tr>
    </w:tbl>
    <w:p w:rsidR="00B077C8" w:rsidRPr="0069446B" w:rsidP="00B077C8" w14:paraId="52593E1F" w14:textId="1932D57C">
      <w:pPr>
        <w:pStyle w:val="SDSTextHeading3"/>
        <w:rPr>
          <w:noProof w:val="0"/>
          <w:color w:val="auto"/>
        </w:rPr>
      </w:pPr>
      <w:r w:rsidRPr="0069446B" w:rsidR="00FA7F7F">
        <w:rPr>
          <w:noProof/>
          <w:color w:val="auto"/>
        </w:rPr>
        <w:t>Para el personal de emergencia</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 intervenir sin equipo de protección adecuado. Para más información, ver sección 8 : "Control de la exposición-protección individual".</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Evacuar el personal no necesario.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Precauciones relativas al medio ambiente</w:t>
      </w:r>
    </w:p>
    <w:p w:rsidR="00827634" w:rsidRPr="0069446B" w:rsidP="009E5102" w14:paraId="2E6F858E" w14:textId="1933F2AA">
      <w:pPr>
        <w:pStyle w:val="SDSTextNormal"/>
      </w:pPr>
      <w:r w:rsidRPr="0069446B">
        <w:rPr>
          <w:noProof/>
        </w:rPr>
        <w:t>Evitar su liberación al medio 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Métodos y material de contención y de limpieza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Para retención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sidR="00FA7F7F">
              <w:rPr>
                <w:noProof/>
                <w:lang w:val="fr-BE"/>
              </w:rPr>
              <w:t>Recoger el vertido.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Procedimientos de limpieza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Recoger mecánicamente el producto.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Otros datos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 los materiales o residuos sólidos en un centro autorizado.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Referencia a otras secciones</w:t>
      </w:r>
    </w:p>
    <w:p w:rsidR="00827634" w:rsidRPr="0069446B" w:rsidP="009E5102" w14:paraId="56E19A8E" w14:textId="133794D7">
      <w:pPr>
        <w:pStyle w:val="SDSTextNormal"/>
        <w:rPr>
          <w:lang w:val="fr-BE"/>
        </w:rPr>
      </w:pPr>
      <w:r w:rsidRPr="0069446B" w:rsidR="00FA7F7F">
        <w:rPr>
          <w:noProof/>
          <w:lang w:val="fr-BE"/>
        </w:rPr>
        <w:t>Para más información, ver sección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7</w:t>
      </w:r>
      <w:r w:rsidRPr="0069446B">
        <w:rPr>
          <w:noProof w:val="0"/>
          <w:color w:val="auto"/>
          <w:lang w:val="en-GB"/>
        </w:rPr>
        <w:t xml:space="preserve">: </w:t>
      </w:r>
      <w:r w:rsidRPr="0069446B" w:rsidR="00FA7F7F">
        <w:rPr>
          <w:noProof/>
          <w:color w:val="auto"/>
          <w:lang w:val="en-GB"/>
        </w:rPr>
        <w:t>Manipulación y almacenamiento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Precauciones para una manipulación segura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Peligros adicionales durante el tratamiento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 se considera peligroso en condiciones normales de utilización.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Precauciones para una manipulación segura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El puesto de trabajo ha de estar bien ventilado. Evitar el contacto con los ojos y la piel. Evitar respirar el polvo/el humo/el gas/la niebla/los vapores/el aerosol. Llevar un equipo de protección individual.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Medidas de higiene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Las prendas de trabajo contaminadas no podrán sacarse del lugar de trabajo. Lavar las prendas contaminadas antes de volver a usarlas. No comer, beber ni fumar durante su utilización. Lavarse las manos después de cualquier manipulación.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Condiciones de almacenamiento seguro, incluidas posibles incompatibilidades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Medidas técnicas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Consérvese en lugar fresco, bien ventilado y lejos del calor.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Condiciones de almacenamiento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Conservar en un lugar fresco. Proteger de la luz del sol.</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 de embalaje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 siempre el producto en un envase del mismo tipo que el envase de origen.</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Usos específicos finales</w:t>
      </w:r>
    </w:p>
    <w:p w:rsidR="00827634" w:rsidRPr="0069446B" w:rsidP="009E5102" w14:paraId="75AE9ADE" w14:textId="77777777">
      <w:pPr>
        <w:pStyle w:val="SDSTextNormal"/>
        <w:bidi w:val="0"/>
        <w:rPr>
          <w:rtl w:val="0"/>
        </w:rPr>
      </w:pPr>
      <w:r w:rsidRPr="0069446B">
        <w:rPr>
          <w:rtl w:val="0"/>
        </w:rPr>
        <w:t>No se dispone de información adicional</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8</w:t>
      </w:r>
      <w:r w:rsidRPr="0069446B">
        <w:rPr>
          <w:noProof w:val="0"/>
          <w:color w:val="auto"/>
          <w:lang w:val="en-GB"/>
        </w:rPr>
        <w:t xml:space="preserve">: </w:t>
      </w:r>
      <w:r w:rsidRPr="0069446B" w:rsidR="00FA7F7F">
        <w:rPr>
          <w:noProof/>
          <w:color w:val="auto"/>
          <w:lang w:val="en-GB"/>
        </w:rPr>
        <w:t>Controles de exposición/protección individual</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Parámetros de control</w:t>
      </w:r>
    </w:p>
    <w:p w:rsidR="00B077C8" w:rsidRPr="0069446B" w:rsidP="00B077C8" w14:paraId="76C830A6" w14:textId="7C05BC4C">
      <w:pPr>
        <w:pStyle w:val="SDSTextHeading3"/>
        <w:rPr>
          <w:noProof w:val="0"/>
          <w:color w:val="auto"/>
          <w:lang w:val="en-US"/>
        </w:rPr>
      </w:pPr>
      <w:r w:rsidRPr="0069446B">
        <w:rPr>
          <w:noProof/>
          <w:color w:val="auto"/>
          <w:lang w:val="en-US"/>
        </w:rPr>
        <w:t>Valores límite nacionales de exposición profesional y biológicos</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propan-2-ol</w:t>
            </w:r>
            <w:r w:rsidRPr="0069446B">
              <w:rPr>
                <w:noProof w:val="0"/>
                <w:color w:val="auto"/>
              </w:rPr>
              <w:t xml:space="preserve"> </w:t>
            </w:r>
            <w:r w:rsidRPr="0069446B" w:rsidR="00FD53E4">
              <w:rPr>
                <w:noProof/>
                <w:color w:val="auto"/>
              </w:rPr>
              <w:t>(67-63-0)</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España - Valores límite de exposición profesional</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Isopropanol (Alcohol isopropílico)</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500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200 ppm</w:t>
            </w:r>
          </w:p>
        </w:tc>
      </w:tr>
      <w:tr w14:paraId="70951C3C"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VLA-EC (OEL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1000 mg/m³</w:t>
            </w:r>
          </w:p>
        </w:tc>
      </w:tr>
      <w:tr w14:paraId="70951C3D"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VLA-EC (OEL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400 ppm</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Comentarios</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VLB® (Agente químico que tiene Valor Límite Biológico), s (Esta sustancia tiene prohibida total o parcialmente su comercialización y uso como fitosanitario y/o como biocida. Para una información detallada acerca de las prohibiciones consúltese: Base de datos de productos biocidas: http://www.msssi.gob.es/ciudadanos/productos.do?tipo=plaguicidas Base de datos de productos fitosanitarios http://www.magrama.gob.es/agricultura/pags/fitos/registro/fichas/pdf/Lista_sa.pdf).</w:t>
            </w:r>
          </w:p>
        </w:tc>
      </w:tr>
      <w:tr w14:paraId="70951C3F"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biológicos</w:t>
            </w:r>
          </w:p>
        </w:tc>
      </w:tr>
      <w:tr w14:paraId="70951C40"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Isopropanol (Alcohol isopropílico)</w:t>
            </w:r>
          </w:p>
        </w:tc>
      </w:tr>
      <w:tr w14:paraId="70951C41"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BLV</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40 mg/l Parámetro: Acetona - Medio: Orina - Momento de muestreo: Final de la semana laboral - Notas: F (Fondo. El indicador está generalmente presente en cantidades detectables en personas no expuestas laboraboralmente. Estos niveles de fondo están considerados en el valor VLB), I (Significa que el indicador biológico es inespecífico puesto que puede encontrarse después de la exposición a otros agentes químicos)</w:t>
            </w:r>
          </w:p>
        </w:tc>
      </w:tr>
      <w:tr w14:paraId="70951C42"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DF"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5F"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43"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d-Limoneno</w:t>
            </w:r>
          </w:p>
        </w:tc>
      </w:tr>
      <w:tr w14:paraId="70951C44"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168 mg/m³</w:t>
            </w:r>
          </w:p>
        </w:tc>
      </w:tr>
      <w:tr w14:paraId="70951C45"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30 ppm</w:t>
            </w:r>
          </w:p>
        </w:tc>
      </w:tr>
      <w:tr w14:paraId="70951C46"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Comentarios</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Sen (Sensibilizante), vía dérmica (Indica que, en las exposiciones a esta sustancia, la aportación por la vía cutánea puede resultar significativa para el contenido corporal total si no se adoptan medidas para prevenir la absorción. En estas situaciones, es aconsejable la utilización del control biológico para poder cuantificar la cantidad global absorbida del contaminante).</w:t>
            </w:r>
          </w:p>
        </w:tc>
      </w:tr>
      <w:tr w14:paraId="70951C47"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0"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citral</w:t>
            </w:r>
            <w:r w:rsidRPr="0069446B">
              <w:rPr>
                <w:noProof w:val="0"/>
                <w:color w:val="auto"/>
              </w:rPr>
              <w:t xml:space="preserve"> </w:t>
            </w:r>
            <w:r w:rsidRPr="0069446B" w:rsidR="00FD53E4">
              <w:rPr>
                <w:noProof/>
                <w:color w:val="auto"/>
              </w:rPr>
              <w:t>(5392-40-5)</w:t>
            </w:r>
          </w:p>
        </w:tc>
      </w:tr>
      <w:tr w14:paraId="09AA0060"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48"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Citral</w:t>
            </w:r>
          </w:p>
        </w:tc>
      </w:tr>
      <w:tr w14:paraId="70951C4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4A"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Comentarios</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Vía dérmica (Indica que, en las exposiciones a esta sustancia, la aportación por la vía cutánea puede resultar significativa para el contenido corporal total si no se adoptan medidas para prevenir la absorción. En estas situaciones, es aconsejable la utilización del control biológico para poder cuantificar la cantidad global absorbida del contaminante), Sen (Sensibilizante), FIV (Fracción inhalable y vapor. La notación FIV señala a aquellos agentes químicos que se pueden presentar en el ambiente de trabajo, tanto en forma de materia particulada como vapor, por lo que las dos fases pueden coexistir, contribuyendo ambas a la exposición. Esta situación se puede dar, principalmente, en los siguientes casos: • Cuando el agente en cuestión tiene un valor “intermedio” de presión de vapor (en estos casos se tiene en cuenta la relación entre su concentración en el aire saturado de vapor y el valor del VLA-ED® y la nota se asigna, generalmente, cuando el cociente entre ambas cantidades se encuentra entre 0.1 y 10). • Por razón de la forma de uso del agente químico (por ejemplo, pulverización). • En los procesos que conlleven cambios importantes de temperatura que puedan afectar al estado físico del agente químico. • En los procesos en los que una fracción significativa del vapor puede disolverse o adsorberse en las partículas de otra sustancia, a semejanza de lo que ocurre con los agentes solubles en agua en ambientes con humedad elevada).</w:t>
            </w:r>
          </w:p>
        </w:tc>
      </w:tr>
      <w:tr w14:paraId="70951C4B"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1"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pin-2(3)-ene</w:t>
            </w:r>
            <w:r w:rsidRPr="0069446B">
              <w:rPr>
                <w:noProof w:val="0"/>
                <w:color w:val="auto"/>
              </w:rPr>
              <w:t xml:space="preserve"> </w:t>
            </w:r>
            <w:r w:rsidRPr="0069446B" w:rsidR="00FD53E4">
              <w:rPr>
                <w:noProof/>
                <w:color w:val="auto"/>
              </w:rPr>
              <w:t>(80-56-8)</w:t>
            </w:r>
          </w:p>
        </w:tc>
      </w:tr>
      <w:tr w14:paraId="09AA0061"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4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α-pineno (monoterpeno)</w:t>
            </w:r>
          </w:p>
        </w:tc>
      </w:tr>
      <w:tr w14:paraId="70951C4D"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113 mg/m³</w:t>
            </w:r>
          </w:p>
        </w:tc>
      </w:tr>
      <w:tr w14:paraId="70951C4E"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20 ppm</w:t>
            </w:r>
          </w:p>
        </w:tc>
      </w:tr>
      <w:tr w14:paraId="70951C4F"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2"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isoamyl alcohol</w:t>
            </w:r>
            <w:r w:rsidRPr="0069446B">
              <w:rPr>
                <w:noProof w:val="0"/>
                <w:color w:val="auto"/>
              </w:rPr>
              <w:t xml:space="preserve"> </w:t>
            </w:r>
            <w:r w:rsidRPr="0069446B" w:rsidR="00FD53E4">
              <w:rPr>
                <w:noProof/>
                <w:color w:val="auto"/>
              </w:rPr>
              <w:t>(123-51-3)</w:t>
            </w:r>
          </w:p>
        </w:tc>
      </w:tr>
      <w:tr w14:paraId="09AA0062"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UE - Valor límite de exposición profesional indicativo (IOEL)</w:t>
            </w:r>
          </w:p>
        </w:tc>
      </w:tr>
      <w:tr w14:paraId="70951C50"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Isoamyl alcohol</w:t>
            </w:r>
          </w:p>
        </w:tc>
      </w:tr>
      <w:tr w14:paraId="70951C51"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18 mg/m³</w:t>
            </w:r>
          </w:p>
        </w:tc>
      </w:tr>
      <w:tr w14:paraId="70951C52"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53"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37 mg/m³</w:t>
            </w:r>
          </w:p>
        </w:tc>
      </w:tr>
      <w:tr w14:paraId="70951C54"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10 ppm</w:t>
            </w:r>
          </w:p>
        </w:tc>
      </w:tr>
      <w:tr w14:paraId="70951C55"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COMMISSION DIRECTIVE (EU) 2019/1831</w:t>
            </w:r>
          </w:p>
        </w:tc>
      </w:tr>
      <w:tr w14:paraId="09AA0063"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56"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Alcohol isoamílico</w:t>
            </w:r>
          </w:p>
        </w:tc>
      </w:tr>
      <w:tr w14:paraId="70951C57"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18 mg/m³</w:t>
            </w:r>
          </w:p>
        </w:tc>
      </w:tr>
      <w:tr w14:paraId="70951C58"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59"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VLA-EC (OEL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37 mg/m³</w:t>
            </w:r>
          </w:p>
        </w:tc>
      </w:tr>
      <w:tr w14:paraId="70951C5A"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VLA-EC (OEL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10 ppm</w:t>
            </w:r>
          </w:p>
        </w:tc>
      </w:tr>
      <w:tr w14:paraId="70951C5B"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Comentarios</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VLI (Agente químico para el que la U.E. estableció en su día un valor límite indicativo).</w:t>
            </w:r>
          </w:p>
        </w:tc>
      </w:tr>
      <w:tr w14:paraId="70951C5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Controles de la exposición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Controles técnicos apropiados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Controles técnicos apropiados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El puesto de trabajo ha de estar bien ventilado.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Controles de exposición medioambiental</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Controles de exposición medioambiental</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Evitar su liberación al medio 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9</w:t>
      </w:r>
      <w:r w:rsidRPr="0069446B">
        <w:rPr>
          <w:noProof w:val="0"/>
          <w:color w:val="auto"/>
          <w:lang w:val="en-GB"/>
        </w:rPr>
        <w:t xml:space="preserve">: </w:t>
      </w:r>
      <w:r w:rsidRPr="0069446B" w:rsidR="00FA7F7F">
        <w:rPr>
          <w:noProof/>
          <w:color w:val="auto"/>
          <w:lang w:val="en-GB"/>
        </w:rPr>
        <w:t>Propiedades físicas y químicas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Información sobre propiedades físicas y químicas básicas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Estado físico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Sólido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 determinado.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característico. Fresco. Leñoso. Vainilla.</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Umbral olfativo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de fusión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de congelación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 aplicable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de ebullición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Inflamabilidad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 inflamable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Límite inferior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 aplicable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Límite superior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 aplicable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de 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de auto-inflamación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 aplicable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de descomposición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Solución 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Viscosidad, cinemática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 aplicable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Solubilidad</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Coeficiente de partición n-octanol/agua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Presión de vapor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Presión de vapor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Densidad</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Densidad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Densidad relativa de vapor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 aplicable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Tamaño de las partículas</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Otros datos</w:t>
      </w:r>
    </w:p>
    <w:p w:rsidR="00C275B9" w:rsidRPr="0069446B" w:rsidP="009E5102" w14:paraId="63CB284D" w14:textId="738FCF74">
      <w:pPr>
        <w:pStyle w:val="SDSTextNormal"/>
        <w:bidi w:val="0"/>
        <w:rPr>
          <w:rtl w:val="0"/>
        </w:rPr>
      </w:pPr>
      <w:r w:rsidRPr="0069446B">
        <w:rPr>
          <w:rtl w:val="0"/>
        </w:rPr>
        <w:t>No se dispone de información adicional</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10</w:t>
      </w:r>
      <w:r w:rsidRPr="0069446B">
        <w:rPr>
          <w:noProof w:val="0"/>
          <w:color w:val="auto"/>
          <w:lang w:val="en-US"/>
        </w:rPr>
        <w:t xml:space="preserve">: </w:t>
      </w:r>
      <w:r w:rsidRPr="0069446B" w:rsidR="00FA7F7F">
        <w:rPr>
          <w:noProof/>
          <w:color w:val="auto"/>
          <w:lang w:val="en-US"/>
        </w:rPr>
        <w:t>Estabilidad y reactividad</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Reactividad</w:t>
      </w:r>
    </w:p>
    <w:p w:rsidR="00827634" w:rsidRPr="0069446B" w:rsidP="009E5102" w14:paraId="0672D3C3" w14:textId="08480244">
      <w:pPr>
        <w:pStyle w:val="SDSTextNormal"/>
      </w:pPr>
      <w:r>
        <w:rPr>
          <w:noProof/>
        </w:rPr>
        <w:t>El producto no es reactivo en las condiciones normales de uso, almacenamiento y transporte.</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Estabilidad química</w:t>
      </w:r>
    </w:p>
    <w:p w:rsidR="00827634" w:rsidRPr="0069446B" w:rsidP="009E5102" w14:paraId="540DB174" w14:textId="3504FAE2">
      <w:pPr>
        <w:pStyle w:val="SDSTextNormal"/>
      </w:pPr>
      <w:r w:rsidRPr="0069446B">
        <w:rPr>
          <w:noProof/>
        </w:rPr>
        <w:t>Estable en condiciones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Posibilidad de reacciones peligrosas</w:t>
      </w:r>
    </w:p>
    <w:p w:rsidR="00827634" w:rsidRPr="0069446B" w:rsidP="009E5102" w14:paraId="4060C206" w14:textId="308E8296">
      <w:pPr>
        <w:pStyle w:val="SDSTextNormal"/>
      </w:pPr>
      <w:r>
        <w:rPr>
          <w:noProof/>
        </w:rPr>
        <w:t>No se producen reacciones peligrosas conocidas en condiciones normales de utilización.</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Condiciones que deben evitarse</w:t>
      </w:r>
    </w:p>
    <w:p w:rsidR="00827634" w:rsidRPr="0069446B" w:rsidP="009E5102" w14:paraId="268A901C" w14:textId="403B2C18">
      <w:pPr>
        <w:pStyle w:val="SDSTextNormal"/>
      </w:pPr>
      <w:r>
        <w:rPr>
          <w:noProof/>
        </w:rPr>
        <w:t>Ninguno bajo las condiciones de almacenamiento y manejo recomendadas (ver sección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Materiales incompatibles</w:t>
      </w:r>
    </w:p>
    <w:p w:rsidR="00827634" w:rsidRPr="0069446B" w:rsidP="009E5102" w14:paraId="6323A62A" w14:textId="77777777">
      <w:pPr>
        <w:pStyle w:val="SDSTextNormal"/>
        <w:bidi w:val="0"/>
        <w:rPr>
          <w:rtl w:val="0"/>
        </w:rPr>
      </w:pPr>
      <w:r w:rsidRPr="0069446B">
        <w:rPr>
          <w:rtl w:val="0"/>
        </w:rPr>
        <w:t>No se dispone de información adicional</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Productos de descomposición peligrosos</w:t>
      </w:r>
    </w:p>
    <w:p w:rsidR="00827634" w:rsidRPr="0069446B" w:rsidP="009E5102" w14:paraId="64338A53" w14:textId="43558438">
      <w:pPr>
        <w:pStyle w:val="SDSTextNormal"/>
      </w:pPr>
      <w:r>
        <w:rPr>
          <w:noProof/>
        </w:rPr>
        <w:t>Bajo condiciones normales de almacenamiento y uso, no se deberían producir productos de descomposición peligrosos.</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11</w:t>
      </w:r>
      <w:r w:rsidRPr="0069446B">
        <w:rPr>
          <w:noProof w:val="0"/>
          <w:color w:val="auto"/>
          <w:lang w:val="en-US"/>
        </w:rPr>
        <w:t xml:space="preserve">: </w:t>
      </w:r>
      <w:r w:rsidRPr="0069446B" w:rsidR="00FA7F7F">
        <w:rPr>
          <w:noProof/>
          <w:color w:val="auto"/>
          <w:lang w:val="en-US"/>
        </w:rPr>
        <w:t>Información toxicológica</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Información sobre las clases de peligro definidas en el Reglamento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Toxicidad aguda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 clasificado (A la vista de los datos disponibles, no se cumplen los criterios de clasificación)</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Toxicidad aguda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 clasificado (A la vista de los datos disponibles, no se cumplen los criterios de clasificación)</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Toxicidad aguda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 clasificado (A la vista de los datos disponibles, no se cumplen los criterios de clasificación)</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d-limonene (5989-27-5)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de peso corporal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citral (5392-40-5)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 6800 mg/kg de peso corporal Animal: rat</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de peso corporal Animal: rat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pin-2(3)-ene (80-56-8)</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peso corporal Animal: rat, Guideline: OECD Guideline 402 (Acute Dermal Toxicity),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isoamyl alcohol (123-51-3)</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5000 mg/kg de peso corporal Animal: rat, Guideline: OECD Guideline 401 (Acute Oral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Corrosión o irritación cutáneas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 clasificado (A la vista de los datos disponibles, no se cumplen los criterios de clasificación)</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Lesiones oculares graves o irritación ocular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 clasificado (A la vista de los datos disponibles, no se cumplen los criterios de clasificación)</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Sensibilización respiratoria o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Puede provocar una alergia cutánea.</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Mutagenicidad en células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 clasificado (A la vista de los datos disponibles, no se cumplen los criterios de clasificación)</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Carcinogenicidad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 clasificado (A la vista de los datos disponibles, no se cumplen los criterios de clasificación)</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citral (5392-40-5)</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sidR="00FA7F7F">
              <w:rPr>
                <w:noProof/>
              </w:rPr>
              <w:t>NOAEL (crónico, oral, animal/macho, 2 años)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de peso corporal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Toxicidad para la reproducción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(animal/hembra,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de peso corporal Animal: rat, Animal sex: female, Guideline: other:</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isoamyl alcohol (123-51-3)</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(animal/macho,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405 mg/kg de peso corporal Animal: rat, Animal sex: male, Guideline: OECD Guideline 443 (Extended One-Generation Reproductive Toxicity Study)</w:t>
            </w:r>
          </w:p>
        </w:tc>
      </w:tr>
      <w:tr w14:paraId="7F5CEB5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(animal/hembra,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1521 mg/kg de peso corporal Animal: rat, Animal sex: female, Guideline: OECD Guideline 443 (Extended One-Generation Reproductive Toxicity Study)</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Toxicidad específica en determinados órganos (STOT) – exposición única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5A8DAD70" w14:textId="6BB7031E">
      <w:pPr>
        <w:pStyle w:val="SDSTextBlankLine"/>
      </w:pPr>
    </w:p>
    <w:tbl>
      <w:tblPr>
        <w:tblStyle w:val="SDSTableWithBordersWithHeaderRow"/>
        <w:tblW w:w="10489" w:type="dxa"/>
        <w:tblLayout w:type="fixed"/>
        <w:tblLook w:val="04A0"/>
      </w:tblPr>
      <w:tblGrid>
        <w:gridCol w:w="3969"/>
        <w:gridCol w:w="6520"/>
      </w:tblGrid>
      <w:tr w14:paraId="22761E3B"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8438C9D" w14:textId="1D4097E9">
            <w:pPr>
              <w:pStyle w:val="SDSTableTextHeading1"/>
              <w:rPr>
                <w:noProof w:val="0"/>
                <w:color w:val="auto"/>
              </w:rPr>
            </w:pPr>
            <w:r w:rsidRPr="0069446B" w:rsidR="00FA7F7F">
              <w:rPr>
                <w:noProof/>
                <w:color w:val="auto"/>
              </w:rPr>
              <w:t>propan-2-ol (67-63-0)</w:t>
            </w:r>
          </w:p>
        </w:tc>
      </w:tr>
      <w:tr w14:paraId="19C91D7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61F4F0F2" w14:textId="18B01BD1">
            <w:pPr>
              <w:pStyle w:val="SDSTableTextNormal"/>
              <w:rPr>
                <w:noProof w:val="0"/>
              </w:rPr>
            </w:pPr>
            <w:r w:rsidRPr="0069446B">
              <w:rPr>
                <w:noProof/>
              </w:rPr>
              <w:t>Toxicidad específica en determinados órganos (STOT) – exposición única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0CCC6EF3" w14:textId="581E3344">
            <w:pPr>
              <w:pStyle w:val="SDSTableTextNormal"/>
              <w:rPr>
                <w:noProof w:val="0"/>
                <w:lang w:val="fr-BE"/>
              </w:rPr>
            </w:pPr>
            <w:r w:rsidRPr="0069446B" w:rsidR="00FA7F7F">
              <w:rPr>
                <w:noProof/>
                <w:lang w:val="fr-BE"/>
              </w:rPr>
              <w:t>Puede provocar somnolencia o vértigo.</w:t>
            </w:r>
            <w:r w:rsidRPr="0069446B">
              <w:rPr>
                <w:noProof w:val="0"/>
                <w:lang w:val="fr-BE"/>
              </w:rPr>
              <w:t xml:space="preserve"> </w:t>
            </w:r>
          </w:p>
        </w:tc>
      </w:tr>
    </w:tbl>
    <w:p w:rsidR="00827634" w:rsidRPr="0069446B" w:rsidP="002B741C" w14:textId="6BB7031E">
      <w:pPr>
        <w:pStyle w:val="SDSTextBlankLine"/>
      </w:pPr>
    </w:p>
    <w:tbl>
      <w:tblPr>
        <w:tblStyle w:val="SDSTableWithBordersWithHeaderRow"/>
        <w:tblW w:w="10489" w:type="dxa"/>
        <w:tblLayout w:type="fixed"/>
        <w:tblLook w:val="04A0"/>
      </w:tblPr>
      <w:tblGrid>
        <w:gridCol w:w="3969"/>
        <w:gridCol w:w="6520"/>
      </w:tblGrid>
      <w:tr w14:paraId="22761E3C"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D4097E9">
            <w:pPr>
              <w:pStyle w:val="SDSTableTextHeading1"/>
              <w:rPr>
                <w:noProof w:val="0"/>
                <w:color w:val="auto"/>
              </w:rPr>
            </w:pPr>
            <w:r w:rsidRPr="0069446B" w:rsidR="00FA7F7F">
              <w:rPr>
                <w:noProof/>
                <w:color w:val="auto"/>
              </w:rPr>
              <w:t>isoamyl alcohol (123-51-3)</w:t>
            </w:r>
          </w:p>
        </w:tc>
      </w:tr>
      <w:tr w14:paraId="19C91D80"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textId="18B01BD1">
            <w:pPr>
              <w:pStyle w:val="SDSTableTextNormal"/>
              <w:rPr>
                <w:noProof w:val="0"/>
              </w:rPr>
            </w:pPr>
            <w:r w:rsidRPr="0069446B">
              <w:rPr>
                <w:noProof/>
              </w:rPr>
              <w:t>Toxicidad específica en determinados órganos (STOT) – exposición única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textId="581E3344">
            <w:pPr>
              <w:pStyle w:val="SDSTableTextNormal"/>
              <w:rPr>
                <w:noProof w:val="0"/>
                <w:lang w:val="fr-BE"/>
              </w:rPr>
            </w:pPr>
            <w:r w:rsidRPr="0069446B" w:rsidR="00FA7F7F">
              <w:rPr>
                <w:noProof/>
                <w:lang w:val="fr-BE"/>
              </w:rPr>
              <w:t>Puede irritar las vías respiratorias.</w:t>
            </w:r>
            <w:r w:rsidRPr="0069446B">
              <w:rPr>
                <w:noProof w:val="0"/>
                <w:lang w:val="fr-BE"/>
              </w:rPr>
              <w:t xml:space="preserve"> </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Toxicidad específica en determinados órganos (STOT) – exposición repetida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citral (5392-40-5)</w:t>
            </w:r>
          </w:p>
        </w:tc>
      </w:tr>
      <w:tr w14:paraId="42A847A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F68F7FC" w14:textId="315015CF">
            <w:pPr>
              <w:pStyle w:val="SDSTableTextNormal"/>
              <w:rPr>
                <w:noProof w:val="0"/>
              </w:rPr>
            </w:pPr>
            <w:r w:rsidRPr="0069446B" w:rsidR="00FA7F7F">
              <w:rPr>
                <w:noProof/>
              </w:rPr>
              <w:t>LOAEC (inhalación, rata, gas,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8FE6653" w14:textId="5FF84CD9">
            <w:pPr>
              <w:pStyle w:val="SDSTableTextNormal"/>
              <w:rPr>
                <w:noProof w:val="0"/>
              </w:rPr>
            </w:pPr>
            <w:r w:rsidRPr="0069446B" w:rsidR="00FA7F7F">
              <w:rPr>
                <w:noProof/>
              </w:rPr>
              <w:t>68 ppm Animal: rat, Animal sex: female</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 mg/kg de peso corporal Animal: rat, Guideline: OECD Guideline 453 (Combined Chronic Toxicity / Carcinogenicity Studies)</w:t>
            </w:r>
          </w:p>
        </w:tc>
      </w:tr>
      <w:tr w14:paraId="7DB1732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12186D5" w14:textId="59F51324">
            <w:pPr>
              <w:pStyle w:val="SDSTableTextNormal"/>
              <w:rPr>
                <w:noProof w:val="0"/>
                <w:lang w:val="de-DE"/>
              </w:rPr>
            </w:pPr>
            <w:r w:rsidRPr="0069446B" w:rsidR="00FA7F7F">
              <w:rPr>
                <w:noProof/>
                <w:lang w:val="de-DE"/>
              </w:rPr>
              <w:t>NOAEC (inhalación, rata, gas,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3E3E78EA" w14:textId="1918185F">
            <w:pPr>
              <w:pStyle w:val="SDSTableTextNormal"/>
              <w:rPr>
                <w:noProof w:val="0"/>
              </w:rPr>
            </w:pPr>
            <w:r w:rsidRPr="0069446B" w:rsidR="00FA7F7F">
              <w:rPr>
                <w:noProof/>
              </w:rPr>
              <w:t>34 ppm Animal: rat, Animal sex: female</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(subcrónico, oral, animal/macho,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60 mg/kg de peso corporal Animal: mouse, Animal sex: male, Guideline: OECD Guideline 453 (Combined Chronic Toxicity / Carcinogenicity Studies)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Peligro por aspiración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 clasificado (A la vista de los datos disponibles, no se cumplen los criterios de clasificación)</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Vela vieux rhum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Viscosidad, cinemática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 aplicable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isoamyl alcohol (123-51-3)</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Viscosidad, cinemática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 xml:space="preserve">5,32 mm²/s Temp.: '20°C' </w:t>
            </w:r>
            <w:r w:rsidRPr="0069446B">
              <w:rPr>
                <w:rFonts w:hint="eastAsia"/>
                <w:noProof/>
                <w:lang w:eastAsia="ja-JP"/>
              </w:rPr>
              <w:t>Parameter: 'kinematic viscosity (in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Información sobre otros peligros</w:t>
      </w:r>
      <w:bookmarkEnd w:id="3"/>
    </w:p>
    <w:p w:rsidR="00C90616" w:rsidRPr="0069446B" w:rsidP="00C90616" w14:paraId="2597B96C" w14:textId="77777777">
      <w:pPr>
        <w:pStyle w:val="SDSTextNormal"/>
        <w:bidi w:val="0"/>
        <w:rPr>
          <w:rtl w:val="0"/>
        </w:rPr>
      </w:pPr>
      <w:r w:rsidRPr="0069446B">
        <w:rPr>
          <w:rtl w:val="0"/>
        </w:rPr>
        <w:t>No se dispone de información adicional</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12</w:t>
      </w:r>
      <w:r w:rsidRPr="0069446B">
        <w:rPr>
          <w:noProof w:val="0"/>
          <w:color w:val="auto"/>
          <w:lang w:val="en-US"/>
        </w:rPr>
        <w:t xml:space="preserve">: </w:t>
      </w:r>
      <w:r w:rsidRPr="0069446B" w:rsidR="00FA7F7F">
        <w:rPr>
          <w:noProof/>
          <w:color w:val="auto"/>
          <w:lang w:val="en-US"/>
        </w:rPr>
        <w:t>Información ecológica</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Toxicidad</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Ecología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Tóxico para los organismos acuáticos, con efectos nocivos duraderos.</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Peligro a corto plazo (agudo)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 clasificado (A la vista de los datos disponibles, no se cumplen los criterios de clasificación)</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Peligro a largo plazo (crónico)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sidR="00FA7F7F">
              <w:rPr>
                <w:noProof/>
              </w:rPr>
              <w:t>Tóxico para los organismos acuáticos, con efectos duraderos.</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propan-2-ol (67-63-0)</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10000 mg/l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Peces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9640 mg/l Test organisms (species): Pimephales promelas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546B52">
            <w:pPr>
              <w:pStyle w:val="SDSTableTextNormal"/>
              <w:rPr>
                <w:noProof w:val="0"/>
              </w:rPr>
            </w:pPr>
            <w:r w:rsidRPr="0069446B" w:rsidR="00FA7F7F">
              <w:rPr>
                <w:noProof/>
              </w:rPr>
              <w:t>CL50 - Peces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F7D6EA2">
            <w:pPr>
              <w:pStyle w:val="SDSTableTextNormal"/>
              <w:rPr>
                <w:noProof w:val="0"/>
              </w:rPr>
            </w:pPr>
            <w:r w:rsidRPr="0069446B">
              <w:rPr>
                <w:noProof/>
              </w:rPr>
              <w:t>702 μg/l Test organisms (species): Pimephales promelas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CE50 - Crustáceos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citral (5392-40-5)</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6,78 mg/l Test organisms (species): Leuciscus idus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6,8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103,8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pin-2(3)-ene (80-56-8)</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0,303 mg/l Test organisms (species): Danio rerio (previous name: Brachydanio rerio)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0,475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isoamyl alcohol (123-51-3)</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&gt; 120 mg/l Test organisms (species): Danio rerio (previous name: Brachydanio rerio)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&gt; 173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353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113 mg/l Test organisms (species): Raphidocelis subcapitata (previous names: Pseudokirchneriella subcapitata, Selenastrum capricornutum)</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Persistencia y degradabilidad</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Vela vieux rhum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 fácilmente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propan-2-ol (67-63-0)</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Difícil biodegradabilidad.</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citral (5392-40-5)</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alpha-cedreno (469-61-4)</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pin-2(3)-ene (80-56-8)</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isoamyl alcohol (123-51-3)</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Potencial de bioacumulación</w:t>
      </w:r>
    </w:p>
    <w:p w:rsidR="00827634" w:rsidRPr="0069446B" w:rsidP="009E5102" w14:paraId="6B1D5F41" w14:textId="77777777">
      <w:pPr>
        <w:pStyle w:val="SDSTextNormal"/>
        <w:bidi w:val="0"/>
        <w:rPr>
          <w:rtl w:val="0"/>
        </w:rPr>
      </w:pPr>
      <w:r w:rsidRPr="0069446B">
        <w:rPr>
          <w:rtl w:val="0"/>
        </w:rPr>
        <w:t>No se dispone de información adicional</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Movilidad en el suelo</w:t>
      </w:r>
    </w:p>
    <w:p w:rsidR="00827634" w:rsidRPr="0069446B" w:rsidP="009E5102" w14:paraId="12B9E78C" w14:textId="77777777">
      <w:pPr>
        <w:pStyle w:val="SDSTextNormal"/>
        <w:bidi w:val="0"/>
        <w:rPr>
          <w:rtl w:val="0"/>
        </w:rPr>
      </w:pPr>
      <w:r w:rsidRPr="0069446B">
        <w:rPr>
          <w:rtl w:val="0"/>
        </w:rPr>
        <w:t>No se dispone de información adicional</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Resultados de la valoración PBT y mPmB</w:t>
      </w:r>
    </w:p>
    <w:p w:rsidR="009F53E3" w:rsidRPr="0069446B" w:rsidP="009E5102" w14:paraId="4CF14847" w14:textId="031A2CAD">
      <w:pPr>
        <w:pStyle w:val="SDSTextNormal"/>
        <w:bidi w:val="0"/>
        <w:rPr>
          <w:rtl w:val="0"/>
        </w:rPr>
      </w:pPr>
      <w:r w:rsidRPr="0069446B">
        <w:rPr>
          <w:rtl w:val="0"/>
        </w:rPr>
        <w:t>No se dispone de información adicional</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Propiedades de alteración endocrina</w:t>
      </w:r>
    </w:p>
    <w:p w:rsidR="00124846" w:rsidRPr="0069446B" w:rsidP="00124846" w14:paraId="5181B457" w14:textId="77777777">
      <w:pPr>
        <w:pStyle w:val="SDSTextNormal"/>
        <w:bidi w:val="0"/>
        <w:rPr>
          <w:rtl w:val="0"/>
        </w:rPr>
      </w:pPr>
      <w:bookmarkStart w:id="4" w:name="_Hlk54090163"/>
      <w:r w:rsidRPr="0069446B">
        <w:rPr>
          <w:rtl w:val="0"/>
        </w:rPr>
        <w:t>No se dispone de información adicional</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Otros efectos adversos</w:t>
      </w:r>
    </w:p>
    <w:p w:rsidR="00614B5E" w:rsidRPr="0069446B" w:rsidP="009E5102" w14:paraId="445D1BFC" w14:textId="23B3036C">
      <w:pPr>
        <w:pStyle w:val="SDSTextNormal"/>
        <w:bidi w:val="0"/>
        <w:rPr>
          <w:rtl w:val="0"/>
          <w:lang w:val="fr-BE"/>
        </w:rPr>
      </w:pPr>
      <w:r w:rsidRPr="0069446B">
        <w:rPr>
          <w:rtl w:val="0"/>
          <w:lang w:val="fr-BE"/>
        </w:rPr>
        <w:t>No se dispone de información adicional</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13</w:t>
      </w:r>
      <w:r w:rsidRPr="0069446B">
        <w:rPr>
          <w:noProof w:val="0"/>
          <w:color w:val="auto"/>
          <w:lang w:val="fr-BE"/>
        </w:rPr>
        <w:t xml:space="preserve">: </w:t>
      </w:r>
      <w:r w:rsidRPr="0069446B" w:rsidR="00FA7F7F">
        <w:rPr>
          <w:noProof/>
          <w:color w:val="auto"/>
          <w:lang w:val="fr-BE"/>
        </w:rPr>
        <w:t>Consideraciones relativas a la eliminación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BD5FB4">
        <w:rPr>
          <w:noProof/>
          <w:color w:val="auto"/>
          <w:lang w:val="fr-BE"/>
        </w:rPr>
        <w:t>Métodos para el tratamiento de residuos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Normativa regional sobre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Eliminar de acuerdo con la normativa oficial.</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Métodos para el tratamiento de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 el contenido/contenedor de acuerdo con las instrucciones de clasificación del recolector autorizado.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Recomendaciones para la eliminación de las aguas residuales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Eliminar de acuerdo con la normativa oficial.</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Recomendaciones para la eliminación de productos/envases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Respetar la normativa vigente en materia de eliminación de residuos sólidos. Eliminar de acuerdo con la normativa oficial.</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Información adicional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 reutilice los envases vacíos.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Información sobre residuos ecológicos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Los residuos del producto se consideran tan peligrosos como el mismo producto con el potencial de impactar el medio ambiente de la misma manera. Considere el manejo y la eliminación de los residuos tal como lo define el propio producto.</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Código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“Ecotóxico”: corresponde a los residuos que presentan o pueden presentar riesgos inmediatos o diferidos para uno o más compartimentos del medio ambiente.</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14</w:t>
      </w:r>
      <w:r w:rsidRPr="0069446B">
        <w:rPr>
          <w:noProof w:val="0"/>
          <w:color w:val="auto"/>
          <w:lang w:val="en-US"/>
        </w:rPr>
        <w:t xml:space="preserve">: </w:t>
      </w:r>
      <w:r w:rsidRPr="0069446B" w:rsidR="00FA7F7F">
        <w:rPr>
          <w:noProof/>
          <w:color w:val="auto"/>
          <w:lang w:val="en-US"/>
        </w:rPr>
        <w:t>Información relativa al transporte</w:t>
      </w:r>
    </w:p>
    <w:p w:rsidR="00E5555B" w:rsidRPr="0069446B" w:rsidP="00E5555B" w14:paraId="012898EF" w14:textId="65A15EC3">
      <w:pPr>
        <w:pStyle w:val="SDSTextNormal"/>
      </w:pPr>
      <w:r>
        <w:rPr>
          <w:noProof/>
        </w:rPr>
        <w:t>En conformidad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Número ONU o número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ED4D5D" w14:textId="25B08E45">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BC80EF" w14:textId="7A2CC21C">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B86CA7" w14:textId="56FB70BE">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A0F5004" w14:textId="157C5160">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D3F9BF8" w14:textId="651C4EB1">
            <w:pPr>
              <w:pStyle w:val="SDSTableTextCentered"/>
              <w:rPr>
                <w:noProof w:val="0"/>
              </w:rPr>
            </w:pPr>
            <w:r w:rsidRPr="0069446B" w:rsidR="00FA7F7F">
              <w:rPr>
                <w:noProof/>
              </w:rPr>
              <w:t>UN 3077</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Designación oficial de transporte de las Naciones Unidas</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C14AD42" w14:textId="4B0F8195">
            <w:pPr>
              <w:pStyle w:val="SDSTableTextCentered"/>
              <w:rPr>
                <w:noProof w:val="0"/>
              </w:rPr>
            </w:pPr>
            <w:r w:rsidRPr="0069446B">
              <w:rPr>
                <w:noProof/>
              </w:rPr>
              <w:t>SUSTANCIA SÓLIDA POTENCIALMENTE PELIGROSAS PARA EL MEDIO AMBIENTE, N. E. P.</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326E0AF" w14:textId="2753B468">
            <w:pPr>
              <w:pStyle w:val="SDSTableTextCentered"/>
              <w:rPr>
                <w:noProof w:val="0"/>
              </w:rPr>
            </w:pPr>
            <w:r w:rsidRPr="0069446B">
              <w:rPr>
                <w:noProof/>
              </w:rPr>
              <w:t>ENVIRONMENTALLY HAZARDOUS SUBSTANCE, SOLID,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4914620" w14:textId="73D8CAF2">
            <w:pPr>
              <w:pStyle w:val="SDSTableTextCentered"/>
              <w:rPr>
                <w:noProof w:val="0"/>
              </w:rPr>
            </w:pPr>
            <w:r w:rsidRPr="0069446B">
              <w:rPr>
                <w:noProof/>
              </w:rPr>
              <w:t>Environmentally hazardous substance, solid,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82360C" w14:textId="4A929E53">
            <w:pPr>
              <w:pStyle w:val="SDSTableTextCentered"/>
              <w:rPr>
                <w:noProof w:val="0"/>
              </w:rPr>
            </w:pPr>
            <w:r w:rsidRPr="0069446B">
              <w:rPr>
                <w:noProof/>
              </w:rPr>
              <w:t>ENVIRONMENTALLY HAZARDOUS SUBSTANCE, SOLID,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2054AE9" w14:textId="22EA5203">
            <w:pPr>
              <w:pStyle w:val="SDSTableTextCentered"/>
              <w:rPr>
                <w:noProof w:val="0"/>
              </w:rPr>
            </w:pPr>
            <w:r w:rsidRPr="0069446B">
              <w:rPr>
                <w:noProof/>
              </w:rPr>
              <w:t>ENVIRONMENTALLY HAZARDOUS SUBSTANCE, SOLID, N.O.S.</w:t>
            </w:r>
          </w:p>
        </w:tc>
      </w:tr>
      <w:tr w14:paraId="2D4DA756"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1993331" w14:textId="1F46B6D8">
            <w:pPr>
              <w:pStyle w:val="SDSTableTextHeading2"/>
              <w:rPr>
                <w:noProof w:val="0"/>
                <w:color w:val="auto"/>
              </w:rPr>
            </w:pPr>
            <w:r w:rsidRPr="0069446B">
              <w:rPr>
                <w:noProof/>
                <w:color w:val="auto"/>
              </w:rPr>
              <w:t>Descripción del documento del transporte</w:t>
            </w:r>
          </w:p>
        </w:tc>
      </w:tr>
      <w:tr w14:paraId="23F8B68D"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FB5D91C" w14:textId="29759C87">
            <w:pPr>
              <w:pStyle w:val="SDSTableTextCentered"/>
              <w:rPr>
                <w:noProof w:val="0"/>
              </w:rPr>
            </w:pPr>
            <w:r w:rsidRPr="0069446B">
              <w:rPr>
                <w:noProof/>
              </w:rPr>
              <w:t>UN 3077 SUSTANCIA SÓLIDA POTENCIALMENTE PELIGROSAS PARA EL MEDIO AMBIENTE, N. E. P. , 9, III, (-)</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8CBD40" w14:textId="14EA6B54">
            <w:pPr>
              <w:pStyle w:val="SDSTableTextCentered"/>
              <w:rPr>
                <w:noProof w:val="0"/>
              </w:rPr>
            </w:pPr>
            <w:r w:rsidRPr="0069446B">
              <w:rPr>
                <w:noProof/>
              </w:rPr>
              <w:t>UN 3077 ENVIRONMENTALLY HAZARDOUS SUBSTANCE, SOLID, N.O.S., 9, III, CONTAMINANTE MARINO</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9AB1AA9" w14:textId="0E91CD3A">
            <w:pPr>
              <w:pStyle w:val="SDSTableTextCentered"/>
              <w:rPr>
                <w:noProof w:val="0"/>
              </w:rPr>
            </w:pPr>
            <w:r w:rsidRPr="0069446B">
              <w:rPr>
                <w:noProof/>
              </w:rPr>
              <w:t>UN 3077 Environmentally hazardous substance, solid, n.o.s.,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A16EB1" w14:textId="05C681D5">
            <w:pPr>
              <w:pStyle w:val="SDSTableTextCentered"/>
              <w:rPr>
                <w:noProof w:val="0"/>
              </w:rPr>
            </w:pPr>
            <w:r w:rsidRPr="0069446B">
              <w:rPr>
                <w:noProof/>
              </w:rPr>
              <w:t>UN 3077 ENVIRONMENTALLY HAZARDOUS SUBSTANCE, SOLID, N.O.S.,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F0B31A" w14:textId="53BD875E">
            <w:pPr>
              <w:pStyle w:val="SDSTableTextCentered"/>
              <w:rPr>
                <w:noProof w:val="0"/>
              </w:rPr>
            </w:pPr>
            <w:r w:rsidRPr="0069446B">
              <w:rPr>
                <w:noProof/>
              </w:rPr>
              <w:t>UN 3077 ENVIRONMENTALLY HAZARDOUS SUBSTANCE, SOLID, N.O.S., 9, III</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Clase(s) de peligro para el transporte</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6274D1" w14:textId="3ECB3FAB">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4048FAE" w14:textId="0F198447">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8931CD" w14:textId="0F06CCD2">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37767EE" w14:textId="1A0F27D9">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3F89859" w14:textId="016F167D">
            <w:pPr>
              <w:pStyle w:val="SDSTableTextCentered"/>
              <w:rPr>
                <w:noProof w:val="0"/>
              </w:rPr>
            </w:pPr>
            <w:r w:rsidRPr="0069446B" w:rsidR="00FA7F7F">
              <w:rPr>
                <w:noProof/>
              </w:rPr>
              <w:t>9</w:t>
            </w:r>
          </w:p>
        </w:tc>
      </w:tr>
      <w:tr w14:paraId="2936D798"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AB36F21" w14:textId="4FF7FB55">
            <w:pPr>
              <w:pStyle w:val="SDSTableTextCentered"/>
              <w:rPr>
                <w:noProof w:val="0"/>
              </w:rPr>
            </w:pPr>
            <w:r w:rsidRPr="0069446B" w:rsidR="00FA7F7F">
              <w:drawing>
                <wp:inline>
                  <wp:extent cx="584200" cy="584200"/>
                  <wp:docPr id="100005"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07" name="" descr="Marca de sustancia peligrosa para el medio ambiente (AD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10B911" w14:textId="152AA91A">
            <w:pPr>
              <w:pStyle w:val="SDSTableTextCentered"/>
              <w:rPr>
                <w:noProof w:val="0"/>
              </w:rPr>
            </w:pPr>
            <w:r w:rsidRPr="0069446B" w:rsidR="00FA7F7F">
              <w:drawing>
                <wp:inline>
                  <wp:extent cx="584200" cy="584200"/>
                  <wp:docPr id="100009"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1" name="" descr="Marca de sustancia peligrosa para el medio ambiente (IMD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7DFB03" w14:textId="5C66CEF0">
            <w:pPr>
              <w:pStyle w:val="SDSTableTextCentered"/>
              <w:rPr>
                <w:noProof w:val="0"/>
              </w:rPr>
            </w:pPr>
            <w:r w:rsidRPr="0069446B" w:rsidR="00FA7F7F">
              <w:drawing>
                <wp:inline>
                  <wp:extent cx="584200" cy="584200"/>
                  <wp:docPr id="100013"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5" name="" descr="Marca de sustancia peligrosa para el medio ambiente (I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6AFCBCB" w14:textId="1B7CD774">
            <w:pPr>
              <w:pStyle w:val="SDSTableTextCentered"/>
              <w:rPr>
                <w:noProof w:val="0"/>
              </w:rPr>
            </w:pPr>
            <w:r w:rsidRPr="0069446B" w:rsidR="00FA7F7F">
              <w:drawing>
                <wp:inline>
                  <wp:extent cx="584200" cy="584200"/>
                  <wp:docPr id="100017"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9" name="" descr="Marca de sustancia peligrosa para el medio ambiente (AD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E70BBA" w14:textId="3BF78784">
            <w:pPr>
              <w:pStyle w:val="SDSTableTextCentered"/>
              <w:rPr>
                <w:noProof w:val="0"/>
              </w:rPr>
            </w:pPr>
            <w:r w:rsidRPr="0069446B" w:rsidR="00FA7F7F">
              <w:drawing>
                <wp:inline>
                  <wp:extent cx="584200" cy="584200"/>
                  <wp:docPr id="100021"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23" name="" descr="Marca de sustancia peligrosa para el medio ambiente (R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Grupo de embalaje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4D8DF0C" w14:textId="7097027C">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5EEE167" w14:textId="6DD4DFB8">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F38D418" w14:textId="5D4E59D3">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A8B829" w14:textId="3E51E45B">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36830C0" w14:textId="32E285EE">
            <w:pPr>
              <w:pStyle w:val="SDSTableTextCentered"/>
              <w:rPr>
                <w:noProof w:val="0"/>
              </w:rPr>
            </w:pPr>
            <w:r w:rsidRPr="0069446B" w:rsidR="00FA7F7F">
              <w:rPr>
                <w:noProof/>
              </w:rPr>
              <w:t>III</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Peligros para el medio 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8A62DD" w14:textId="5BDD2E6F">
            <w:pPr>
              <w:pStyle w:val="SDSTableTextCentered"/>
              <w:rPr>
                <w:noProof w:val="0"/>
              </w:rPr>
            </w:pPr>
            <w:r w:rsidRPr="0069446B" w:rsidR="00FA7F7F">
              <w:rPr>
                <w:noProof/>
              </w:rPr>
              <w:t>Peligroso para el medio ambiente</w:t>
            </w:r>
            <w:r w:rsidRPr="0069446B">
              <w:rPr>
                <w:noProof w:val="0"/>
              </w:rPr>
              <w:t xml:space="preserve">: </w:t>
            </w:r>
            <w:r w:rsidRPr="0069446B" w:rsidR="00FA7F7F">
              <w:rPr>
                <w:noProof/>
              </w:rPr>
              <w:t>Sí</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6E3359" w14:textId="437F1D40">
            <w:pPr>
              <w:pStyle w:val="SDSTableTextCentered"/>
              <w:rPr>
                <w:noProof w:val="0"/>
              </w:rPr>
            </w:pPr>
            <w:r w:rsidRPr="0069446B" w:rsidR="00FA7F7F">
              <w:rPr>
                <w:noProof/>
              </w:rPr>
              <w:t>Peligroso para el medio ambiente</w:t>
            </w:r>
            <w:r w:rsidRPr="0069446B">
              <w:rPr>
                <w:noProof w:val="0"/>
              </w:rPr>
              <w:t xml:space="preserve">: </w:t>
            </w:r>
            <w:r w:rsidRPr="0069446B" w:rsidR="00FA7F7F">
              <w:rPr>
                <w:noProof/>
              </w:rPr>
              <w:t>Sí</w:t>
            </w:r>
          </w:p>
          <w:p w:rsidR="00E5555B" w:rsidRPr="0069446B" w:rsidP="00CB352E" w14:paraId="59B4C75B" w14:textId="3A38D38E">
            <w:pPr>
              <w:pStyle w:val="SDSTableTextCentered"/>
              <w:rPr>
                <w:noProof w:val="0"/>
              </w:rPr>
            </w:pPr>
            <w:r w:rsidRPr="0069446B" w:rsidR="00FA7F7F">
              <w:rPr>
                <w:noProof/>
              </w:rPr>
              <w:t>Contaminante marino</w:t>
            </w:r>
            <w:r w:rsidRPr="0069446B">
              <w:rPr>
                <w:noProof w:val="0"/>
              </w:rPr>
              <w:t xml:space="preserve">: </w:t>
            </w:r>
            <w:r w:rsidRPr="0069446B" w:rsidR="00FA7F7F">
              <w:rPr>
                <w:noProof/>
              </w:rPr>
              <w:t>Sí</w:t>
            </w:r>
          </w:p>
          <w:p w:rsidR="00C93EB0" w:rsidRPr="0069446B" w:rsidP="00C93EB0" w14:paraId="3E1963A9" w14:textId="2D18F11C">
            <w:pPr>
              <w:pStyle w:val="SDSTableTextCentered"/>
              <w:rPr>
                <w:noProof w:val="0"/>
              </w:rPr>
            </w:pPr>
            <w:r w:rsidRPr="0069446B" w:rsidR="00FA7F7F">
              <w:rPr>
                <w:noProof/>
              </w:rPr>
              <w:t>N.° FS (Fuego)</w:t>
            </w:r>
            <w:r w:rsidRPr="0069446B">
              <w:rPr>
                <w:noProof w:val="0"/>
              </w:rPr>
              <w:t xml:space="preserve">: </w:t>
            </w:r>
            <w:r w:rsidRPr="0069446B" w:rsidR="00FA7F7F">
              <w:rPr>
                <w:noProof/>
              </w:rPr>
              <w:t>F-A</w:t>
            </w:r>
          </w:p>
          <w:p w:rsidR="00C93EB0" w:rsidRPr="0069446B" w:rsidP="00C93EB0" w14:paraId="6F11279A" w14:textId="60684061">
            <w:pPr>
              <w:pStyle w:val="SDSTableTextCentered"/>
              <w:rPr>
                <w:noProof w:val="0"/>
              </w:rPr>
            </w:pPr>
            <w:r w:rsidRPr="0069446B" w:rsidR="00FA7F7F">
              <w:rPr>
                <w:noProof/>
              </w:rPr>
              <w:t>N.° FS (Derrame)</w:t>
            </w:r>
            <w:r w:rsidRPr="0069446B">
              <w:rPr>
                <w:noProof w:val="0"/>
              </w:rPr>
              <w:t xml:space="preserve">: </w:t>
            </w:r>
            <w:r w:rsidRPr="0069446B" w:rsidR="00FA7F7F">
              <w:rPr>
                <w:noProof/>
              </w:rPr>
              <w:t>S-F</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9129586" w14:textId="7AA84749">
            <w:pPr>
              <w:pStyle w:val="SDSTableTextCentered"/>
              <w:rPr>
                <w:noProof w:val="0"/>
              </w:rPr>
            </w:pPr>
            <w:r w:rsidRPr="0069446B" w:rsidR="00FA7F7F">
              <w:rPr>
                <w:noProof/>
              </w:rPr>
              <w:t>Peligroso para el medio ambiente</w:t>
            </w:r>
            <w:r w:rsidRPr="0069446B">
              <w:rPr>
                <w:noProof w:val="0"/>
              </w:rPr>
              <w:t xml:space="preserve">: </w:t>
            </w:r>
            <w:r w:rsidRPr="0069446B" w:rsidR="00FA7F7F">
              <w:rPr>
                <w:noProof/>
              </w:rPr>
              <w:t>Sí</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EFCA85A" w14:textId="632AB2CC">
            <w:pPr>
              <w:pStyle w:val="SDSTableTextCentered"/>
              <w:rPr>
                <w:noProof w:val="0"/>
              </w:rPr>
            </w:pPr>
            <w:r w:rsidRPr="0069446B" w:rsidR="00FA7F7F">
              <w:rPr>
                <w:noProof/>
              </w:rPr>
              <w:t>Peligroso para el medio ambiente</w:t>
            </w:r>
            <w:r w:rsidRPr="0069446B">
              <w:rPr>
                <w:noProof w:val="0"/>
              </w:rPr>
              <w:t xml:space="preserve">: </w:t>
            </w:r>
            <w:r w:rsidRPr="0069446B" w:rsidR="00FA7F7F">
              <w:rPr>
                <w:noProof/>
              </w:rPr>
              <w:t>Sí</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CE3966" w14:textId="6009C27E">
            <w:pPr>
              <w:pStyle w:val="SDSTableTextCentered"/>
              <w:rPr>
                <w:noProof w:val="0"/>
              </w:rPr>
            </w:pPr>
            <w:r w:rsidRPr="0069446B" w:rsidR="00FA7F7F">
              <w:rPr>
                <w:noProof/>
              </w:rPr>
              <w:t>Peligroso para el medio ambiente</w:t>
            </w:r>
            <w:r w:rsidRPr="0069446B">
              <w:rPr>
                <w:noProof w:val="0"/>
              </w:rPr>
              <w:t xml:space="preserve">: </w:t>
            </w:r>
            <w:r w:rsidRPr="0069446B" w:rsidR="00FA7F7F">
              <w:rPr>
                <w:noProof/>
              </w:rPr>
              <w:t>Sí</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se dispone de información adicional</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Precauciones particulares para los usuarios</w:t>
      </w:r>
    </w:p>
    <w:tbl>
      <w:tblPr>
        <w:tblStyle w:val="SDSTableWithoutBorders"/>
        <w:tblW w:w="10490" w:type="dxa"/>
        <w:tblLayout w:type="fixed"/>
        <w:tblLook w:val="04A0"/>
      </w:tblPr>
      <w:tblGrid>
        <w:gridCol w:w="3686"/>
        <w:gridCol w:w="284"/>
        <w:gridCol w:w="6520"/>
      </w:tblGrid>
      <w:tr w14:paraId="0F88284A"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Transporte por vía terrestre</w:t>
            </w:r>
          </w:p>
        </w:tc>
      </w:tr>
      <w:tr w14:paraId="44AE5D7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C9EE433" w14:textId="3B7BB65B">
            <w:pPr>
              <w:pStyle w:val="SDSTableTextNormal"/>
              <w:rPr>
                <w:noProof w:val="0"/>
                <w:lang w:val="fr-BE"/>
              </w:rPr>
            </w:pPr>
            <w:r w:rsidRPr="0069446B" w:rsidR="00FA7F7F">
              <w:rPr>
                <w:noProof/>
                <w:lang w:val="fr-BE"/>
              </w:rPr>
              <w:t>Código de clasificación (ADR)</w:t>
            </w:r>
            <w:r w:rsidRPr="0069446B">
              <w:rPr>
                <w:noProof w:val="0"/>
                <w:lang w:val="fr-BE"/>
              </w:rPr>
              <w:t xml:space="preserve"> </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A558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04726F6" w14:textId="2F447EFF">
            <w:pPr>
              <w:pStyle w:val="SDSTableTextNormal"/>
              <w:rPr>
                <w:noProof w:val="0"/>
                <w:lang w:val="fr-BE"/>
              </w:rPr>
            </w:pPr>
            <w:r w:rsidRPr="0069446B" w:rsidR="00FA7F7F">
              <w:rPr>
                <w:noProof/>
                <w:lang w:val="fr-BE"/>
              </w:rPr>
              <w:t>M7</w:t>
            </w:r>
          </w:p>
        </w:tc>
      </w:tr>
      <w:tr w14:paraId="1F5BCB4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459878" w14:textId="52093A31">
            <w:pPr>
              <w:pStyle w:val="SDSTableTextNormal"/>
              <w:rPr>
                <w:noProof w:val="0"/>
              </w:rPr>
            </w:pPr>
            <w:r w:rsidRPr="0069446B" w:rsidR="00FA7F7F">
              <w:rPr>
                <w:noProof/>
              </w:rPr>
              <w:t>Disposiciones especiales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8F718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801969" w14:textId="73A8E5D9">
            <w:pPr>
              <w:pStyle w:val="SDSTableTextNormal"/>
              <w:rPr>
                <w:noProof w:val="0"/>
              </w:rPr>
            </w:pPr>
            <w:r w:rsidRPr="0069446B" w:rsidR="00FA7F7F">
              <w:rPr>
                <w:noProof/>
              </w:rPr>
              <w:t>274, 335, 375, 601</w:t>
            </w:r>
          </w:p>
        </w:tc>
      </w:tr>
      <w:tr w14:paraId="48D982E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F923FA2" w14:textId="7B5F05C7">
            <w:pPr>
              <w:pStyle w:val="SDSTableTextNormal"/>
              <w:rPr>
                <w:noProof w:val="0"/>
              </w:rPr>
            </w:pPr>
            <w:r w:rsidRPr="0069446B" w:rsidR="00FA7F7F">
              <w:rPr>
                <w:noProof/>
              </w:rPr>
              <w:t>Cantidades limitadas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9FDF5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84DB2" w14:textId="4FDDA713">
            <w:pPr>
              <w:pStyle w:val="SDSTableTextNormal"/>
              <w:rPr>
                <w:noProof w:val="0"/>
              </w:rPr>
            </w:pPr>
            <w:r w:rsidRPr="0069446B" w:rsidR="00FA7F7F">
              <w:rPr>
                <w:noProof/>
              </w:rPr>
              <w:t>5kg</w:t>
            </w:r>
          </w:p>
        </w:tc>
      </w:tr>
      <w:tr w14:paraId="0F18299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B7EA3B7" w14:textId="74B0CA10">
            <w:pPr>
              <w:pStyle w:val="SDSTableTextNormal"/>
              <w:rPr>
                <w:noProof w:val="0"/>
              </w:rPr>
            </w:pPr>
            <w:r w:rsidRPr="0069446B" w:rsidR="00FA7F7F">
              <w:rPr>
                <w:noProof/>
              </w:rPr>
              <w:t>Cantidades exceptuadas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45B833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5C69A3E" w14:textId="534A4839">
            <w:pPr>
              <w:pStyle w:val="SDSTableTextNormal"/>
              <w:rPr>
                <w:noProof w:val="0"/>
              </w:rPr>
            </w:pPr>
            <w:r w:rsidRPr="0069446B" w:rsidR="00FA7F7F">
              <w:rPr>
                <w:noProof/>
              </w:rPr>
              <w:t>E1</w:t>
            </w:r>
          </w:p>
        </w:tc>
      </w:tr>
      <w:tr w14:paraId="7D96317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D017E39" w14:textId="5B6E3F56">
            <w:pPr>
              <w:pStyle w:val="SDSTableTextNormal"/>
              <w:rPr>
                <w:noProof w:val="0"/>
              </w:rPr>
            </w:pPr>
            <w:r w:rsidRPr="0069446B" w:rsidR="00FA7F7F">
              <w:rPr>
                <w:noProof/>
              </w:rPr>
              <w:t>Instrucciones de embalaje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D5412C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D61D788" w14:textId="10094F41">
            <w:pPr>
              <w:pStyle w:val="SDSTableTextNormal"/>
              <w:rPr>
                <w:noProof w:val="0"/>
              </w:rPr>
            </w:pPr>
            <w:r w:rsidRPr="0069446B" w:rsidR="00FA7F7F">
              <w:rPr>
                <w:noProof/>
              </w:rPr>
              <w:t>P002, IBC08, LP02, R001</w:t>
            </w:r>
          </w:p>
        </w:tc>
      </w:tr>
      <w:tr w14:paraId="2BED68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5F42010" w14:textId="2801F530">
            <w:pPr>
              <w:pStyle w:val="SDSTableTextNormal"/>
              <w:rPr>
                <w:noProof w:val="0"/>
                <w:lang w:val="nl-BE"/>
              </w:rPr>
            </w:pPr>
            <w:r w:rsidRPr="0069446B" w:rsidR="00FA7F7F">
              <w:rPr>
                <w:noProof/>
                <w:lang w:val="nl-BE"/>
              </w:rPr>
              <w:t>Disposiciones especiales de embalaje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7EAF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102F24" w14:textId="215FBEA9">
            <w:pPr>
              <w:pStyle w:val="SDSTableTextNormal"/>
              <w:rPr>
                <w:noProof w:val="0"/>
              </w:rPr>
            </w:pPr>
            <w:r w:rsidRPr="0069446B" w:rsidR="00FA7F7F">
              <w:rPr>
                <w:noProof/>
              </w:rPr>
              <w:t>PP12, B3</w:t>
            </w:r>
          </w:p>
        </w:tc>
      </w:tr>
      <w:tr w14:paraId="1F5FBAE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DDC1A15" w14:textId="7CB827F2">
            <w:pPr>
              <w:pStyle w:val="SDSTableTextNormal"/>
              <w:rPr>
                <w:noProof w:val="0"/>
                <w:lang w:val="nl-BE"/>
              </w:rPr>
            </w:pPr>
            <w:r w:rsidRPr="0069446B">
              <w:rPr>
                <w:noProof/>
                <w:lang w:val="nl-BE"/>
              </w:rPr>
              <w:t>Disposiciones para el embalaje en común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FE17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85A684A" w14:textId="4323B07A">
            <w:pPr>
              <w:pStyle w:val="SDSTableTextNormal"/>
              <w:rPr>
                <w:noProof w:val="0"/>
              </w:rPr>
            </w:pPr>
            <w:r w:rsidRPr="0069446B" w:rsidR="00FA7F7F">
              <w:rPr>
                <w:noProof/>
              </w:rPr>
              <w:t>MP10</w:t>
            </w:r>
          </w:p>
        </w:tc>
      </w:tr>
      <w:tr w14:paraId="4CA4F26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691BF21" w14:textId="1EE4BCDB">
            <w:pPr>
              <w:pStyle w:val="SDSTableTextNormal"/>
              <w:rPr>
                <w:noProof w:val="0"/>
              </w:rPr>
            </w:pPr>
            <w:r w:rsidRPr="0069446B">
              <w:rPr>
                <w:noProof/>
              </w:rPr>
              <w:t>Instrucciones de transporte en cisternas portátiles y contenedores para granel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5E29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77C7519" w14:textId="50B7DBBE">
            <w:pPr>
              <w:pStyle w:val="SDSTableTextNormal"/>
              <w:rPr>
                <w:noProof w:val="0"/>
              </w:rPr>
            </w:pPr>
            <w:r w:rsidRPr="0069446B" w:rsidR="00FA7F7F">
              <w:rPr>
                <w:noProof/>
              </w:rPr>
              <w:t>T1, BK1, BK2, BK3</w:t>
            </w:r>
          </w:p>
        </w:tc>
      </w:tr>
      <w:tr w14:paraId="4EF6D0A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EF5688F" w14:textId="16F7DB8C">
            <w:pPr>
              <w:pStyle w:val="SDSTableTextNormal"/>
              <w:rPr>
                <w:noProof w:val="0"/>
              </w:rPr>
            </w:pPr>
            <w:r w:rsidRPr="0069446B">
              <w:rPr>
                <w:noProof/>
              </w:rPr>
              <w:t>Disposiciones especiales relativas a las cisternas portátiles y los contenedores para graneles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7B926C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5120280" w14:textId="7A9498E7">
            <w:pPr>
              <w:pStyle w:val="SDSTableTextNormal"/>
              <w:rPr>
                <w:noProof w:val="0"/>
              </w:rPr>
            </w:pPr>
            <w:r w:rsidRPr="0069446B" w:rsidR="00FA7F7F">
              <w:rPr>
                <w:noProof/>
              </w:rPr>
              <w:t>TP33</w:t>
            </w:r>
          </w:p>
        </w:tc>
      </w:tr>
      <w:tr w14:paraId="76F9086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DAF5CB9" w14:textId="2A2FE02C">
            <w:pPr>
              <w:pStyle w:val="SDSTableTextNormal"/>
              <w:rPr>
                <w:noProof w:val="0"/>
                <w:lang w:val="de-DE"/>
              </w:rPr>
            </w:pPr>
            <w:r w:rsidRPr="0069446B" w:rsidR="00FA7F7F">
              <w:rPr>
                <w:noProof/>
                <w:lang w:val="de-DE"/>
              </w:rPr>
              <w:t>Código cisterna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851F0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D04A9F6" w14:textId="1CBEEFC2">
            <w:pPr>
              <w:pStyle w:val="SDSTableTextNormal"/>
              <w:rPr>
                <w:noProof w:val="0"/>
              </w:rPr>
            </w:pPr>
            <w:r w:rsidRPr="0069446B" w:rsidR="00FA7F7F">
              <w:rPr>
                <w:noProof/>
              </w:rPr>
              <w:t>SGAV, LGBV</w:t>
            </w:r>
          </w:p>
        </w:tc>
      </w:tr>
      <w:tr w14:paraId="004E9F5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DB9F2C" w14:textId="03CB1D56">
            <w:pPr>
              <w:pStyle w:val="SDSTableTextNormal"/>
              <w:rPr>
                <w:noProof w:val="0"/>
              </w:rPr>
            </w:pPr>
            <w:r w:rsidRPr="0069446B" w:rsidR="00FA7F7F">
              <w:rPr>
                <w:noProof/>
              </w:rPr>
              <w:t>Vehículo para el transporte en cisternas</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765F6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C360AF1" w14:textId="70B9DABF">
            <w:pPr>
              <w:pStyle w:val="SDSTableTextNormal"/>
              <w:rPr>
                <w:noProof w:val="0"/>
              </w:rPr>
            </w:pPr>
            <w:r w:rsidRPr="0069446B" w:rsidR="00FA7F7F">
              <w:rPr>
                <w:noProof/>
              </w:rPr>
              <w:t>AT</w:t>
            </w:r>
          </w:p>
        </w:tc>
      </w:tr>
      <w:tr w14:paraId="4C8122A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4278C8" w14:textId="7DAD25F1">
            <w:pPr>
              <w:pStyle w:val="SDSTableTextNormal"/>
              <w:rPr>
                <w:noProof w:val="0"/>
              </w:rPr>
            </w:pPr>
            <w:r w:rsidRPr="0069446B" w:rsidR="00FA7F7F">
              <w:rPr>
                <w:noProof/>
              </w:rPr>
              <w:t>Categoría de transporte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8207DC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18528F5" w14:textId="58A64294">
            <w:pPr>
              <w:pStyle w:val="SDSTableTextNormal"/>
              <w:rPr>
                <w:noProof w:val="0"/>
              </w:rPr>
            </w:pPr>
            <w:r w:rsidRPr="0069446B" w:rsidR="00FA7F7F">
              <w:rPr>
                <w:noProof/>
              </w:rPr>
              <w:t>3</w:t>
            </w:r>
          </w:p>
        </w:tc>
      </w:tr>
      <w:tr w14:paraId="3206B46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11B7734" w14:textId="1BE6F8EA">
            <w:pPr>
              <w:pStyle w:val="SDSTableTextNormal"/>
              <w:rPr>
                <w:noProof w:val="0"/>
              </w:rPr>
            </w:pPr>
            <w:r w:rsidRPr="0069446B">
              <w:rPr>
                <w:noProof/>
              </w:rPr>
              <w:t>Disposiciones especiales de transporte - Bultos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5B8B6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308261" w14:textId="5CA61B41">
            <w:pPr>
              <w:pStyle w:val="SDSTableTextNormal"/>
              <w:rPr>
                <w:noProof w:val="0"/>
              </w:rPr>
            </w:pPr>
            <w:r w:rsidRPr="0069446B" w:rsidR="00FA7F7F">
              <w:rPr>
                <w:noProof/>
              </w:rPr>
              <w:t>V13</w:t>
            </w:r>
          </w:p>
        </w:tc>
      </w:tr>
      <w:tr w14:paraId="416BDC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42D1DE" w14:textId="01F71E70">
            <w:pPr>
              <w:pStyle w:val="SDSTableTextNormal"/>
              <w:rPr>
                <w:noProof w:val="0"/>
                <w:lang w:val="nl-BE"/>
              </w:rPr>
            </w:pPr>
            <w:r w:rsidRPr="0069446B">
              <w:rPr>
                <w:noProof/>
                <w:lang w:val="nl-BE"/>
              </w:rPr>
              <w:t>Disposiciones especiales de transporte - Granel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7A09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C42FD5" w14:textId="18E8C92F">
            <w:pPr>
              <w:pStyle w:val="SDSTableTextNormal"/>
              <w:rPr>
                <w:noProof w:val="0"/>
              </w:rPr>
            </w:pPr>
            <w:r w:rsidRPr="0069446B" w:rsidR="00FA7F7F">
              <w:rPr>
                <w:noProof/>
              </w:rPr>
              <w:t>VC1, VC2</w:t>
            </w:r>
          </w:p>
        </w:tc>
      </w:tr>
      <w:tr w14:paraId="2FAAF2F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1EB0729" w14:textId="124ED269">
            <w:pPr>
              <w:pStyle w:val="SDSTableTextNormal"/>
              <w:rPr>
                <w:noProof w:val="0"/>
              </w:rPr>
            </w:pPr>
            <w:r w:rsidRPr="0069446B">
              <w:rPr>
                <w:noProof/>
              </w:rPr>
              <w:t>Disposiciones especiales de transporte - Carga, descarga y manipulado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7E950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328CF70" w14:textId="0137A576">
            <w:pPr>
              <w:pStyle w:val="SDSTableTextNormal"/>
              <w:rPr>
                <w:noProof w:val="0"/>
              </w:rPr>
            </w:pPr>
            <w:r w:rsidRPr="0069446B" w:rsidR="00FA7F7F">
              <w:rPr>
                <w:noProof/>
              </w:rPr>
              <w:t>CV13</w:t>
            </w:r>
          </w:p>
        </w:tc>
      </w:tr>
      <w:tr w14:paraId="0830C86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1117D38" w14:textId="16C156A8">
            <w:pPr>
              <w:pStyle w:val="SDSTableTextNormal"/>
              <w:rPr>
                <w:noProof w:val="0"/>
              </w:rPr>
            </w:pPr>
            <w:r w:rsidRPr="0069446B">
              <w:rPr>
                <w:noProof/>
              </w:rPr>
              <w:t>Número de identificación de peligro (código Kemler)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6FD8F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868D143" w14:textId="02722A8B">
            <w:pPr>
              <w:pStyle w:val="SDSTableTextNormal"/>
              <w:rPr>
                <w:noProof w:val="0"/>
              </w:rPr>
            </w:pPr>
            <w:r w:rsidRPr="0069446B" w:rsidR="00FA7F7F">
              <w:rPr>
                <w:noProof/>
              </w:rPr>
              <w:t>90</w:t>
            </w:r>
          </w:p>
        </w:tc>
      </w:tr>
      <w:tr w14:paraId="76444D75"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283E294" w14:textId="2E2A6848">
            <w:pPr>
              <w:pStyle w:val="SDSTableTextNormal"/>
              <w:rPr>
                <w:noProof w:val="0"/>
              </w:rPr>
            </w:pPr>
            <w:r w:rsidRPr="0069446B" w:rsidR="00FA7F7F">
              <w:rPr>
                <w:noProof/>
              </w:rPr>
              <w:t>Panel naranja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89825D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FF071A2" w14:textId="6AFBBA97">
            <w:pPr>
              <w:pStyle w:val="SDSTableTextNormal"/>
              <w:rPr>
                <w:noProof w:val="0"/>
              </w:rPr>
            </w:pPr>
            <w:r w:rsidRPr="0069446B" w:rsidR="00FA7F7F">
              <w:drawing>
                <wp:inline>
                  <wp:extent cx="762000" cy="571500"/>
                  <wp:docPr id="100025" name="" descr="Panel naran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xmlns:r="http://schemas.openxmlformats.org/officeDocument/2006/relationships" r:embed="rId10"/>
                          <a:stretch>
                            <a:fillRect/>
                          </a:stretch>
                        </pic:blipFill>
                        <pic:spPr>
                          <a:xfrm>
                            <a:off x="0" y="0"/>
                            <a:ext cx="762000" cy="571500"/>
                          </a:xfrm>
                          <a:prstGeom prst="rect">
                            <a:avLst/>
                          </a:prstGeom>
                        </pic:spPr>
                      </pic:pic>
                    </a:graphicData>
                  </a:graphic>
                </wp:inline>
              </w:drawing>
            </w:r>
          </w:p>
        </w:tc>
      </w:tr>
      <w:tr w14:paraId="2EF741C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55C7A37" w14:textId="105388A3">
            <w:pPr>
              <w:pStyle w:val="SDSTableTextNormal"/>
              <w:rPr>
                <w:noProof w:val="0"/>
                <w:lang w:val="fr-BE"/>
              </w:rPr>
            </w:pPr>
            <w:r w:rsidRPr="0069446B">
              <w:rPr>
                <w:noProof/>
                <w:lang w:val="fr-BE"/>
              </w:rPr>
              <w:t>Código de restricciones en túneles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7C95B6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C587CB" w14:textId="18068EC0">
            <w:pPr>
              <w:pStyle w:val="SDSTableTextNormal"/>
              <w:rPr>
                <w:noProof w:val="0"/>
              </w:rPr>
            </w:pPr>
            <w:r w:rsidRPr="0069446B" w:rsidR="00FA7F7F">
              <w:rPr>
                <w:noProof/>
              </w:rPr>
              <w:t>-</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3686"/>
        <w:gridCol w:w="284"/>
        <w:gridCol w:w="6520"/>
      </w:tblGrid>
      <w:tr w14:paraId="315CF89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Transporte marítimo</w:t>
            </w:r>
          </w:p>
        </w:tc>
      </w:tr>
      <w:tr w14:paraId="435CC70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28942C9" w14:textId="23D842A0">
            <w:pPr>
              <w:pStyle w:val="SDSTableTextNormal"/>
              <w:rPr>
                <w:noProof w:val="0"/>
              </w:rPr>
            </w:pPr>
            <w:r w:rsidRPr="0069446B" w:rsidR="00FA7F7F">
              <w:rPr>
                <w:noProof/>
              </w:rPr>
              <w:t>Disposiciones especiales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6D3FA2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D2F870D" w14:textId="6C06FE82">
            <w:pPr>
              <w:pStyle w:val="SDSTableTextNormal"/>
              <w:rPr>
                <w:noProof w:val="0"/>
              </w:rPr>
            </w:pPr>
            <w:r w:rsidRPr="0069446B" w:rsidR="00FA7F7F">
              <w:rPr>
                <w:noProof/>
              </w:rPr>
              <w:t>274, 335, 375, 966, 967, 969</w:t>
            </w:r>
          </w:p>
        </w:tc>
      </w:tr>
      <w:tr w14:paraId="7B014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94B3D90" w14:textId="005926A8">
            <w:pPr>
              <w:pStyle w:val="SDSTableTextNormal"/>
              <w:rPr>
                <w:noProof w:val="0"/>
              </w:rPr>
            </w:pPr>
            <w:r w:rsidRPr="0069446B" w:rsidR="00FA7F7F">
              <w:rPr>
                <w:noProof/>
              </w:rPr>
              <w:t>Cantidades limitadas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85B3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34B49A" w14:textId="324DF9B7">
            <w:pPr>
              <w:pStyle w:val="SDSTableTextNormal"/>
              <w:rPr>
                <w:noProof w:val="0"/>
              </w:rPr>
            </w:pPr>
            <w:r w:rsidRPr="0069446B" w:rsidR="00FA7F7F">
              <w:rPr>
                <w:noProof/>
              </w:rPr>
              <w:t>5 kg</w:t>
            </w:r>
          </w:p>
        </w:tc>
      </w:tr>
      <w:tr w14:paraId="6876BE6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C3582FE" w14:textId="481841B7">
            <w:pPr>
              <w:pStyle w:val="SDSTableTextNormal"/>
              <w:rPr>
                <w:noProof w:val="0"/>
              </w:rPr>
            </w:pPr>
            <w:r w:rsidRPr="0069446B" w:rsidR="00FA7F7F">
              <w:rPr>
                <w:noProof/>
              </w:rPr>
              <w:t>Cantidades exceptuadas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EF334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8DE429" w14:textId="507C979B">
            <w:pPr>
              <w:pStyle w:val="SDSTableTextNormal"/>
              <w:rPr>
                <w:noProof w:val="0"/>
              </w:rPr>
            </w:pPr>
            <w:r w:rsidRPr="0069446B" w:rsidR="00FA7F7F">
              <w:rPr>
                <w:noProof/>
              </w:rPr>
              <w:t>E1</w:t>
            </w:r>
          </w:p>
        </w:tc>
      </w:tr>
      <w:tr w14:paraId="095C01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744B04" w14:textId="12ACFCBD">
            <w:pPr>
              <w:pStyle w:val="SDSTableTextNormal"/>
              <w:rPr>
                <w:noProof w:val="0"/>
              </w:rPr>
            </w:pPr>
            <w:r w:rsidRPr="0069446B" w:rsidR="00FA7F7F">
              <w:rPr>
                <w:noProof/>
              </w:rPr>
              <w:t>Instrucciones de embalaje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E6EB6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D5253" w14:textId="35DF85A4">
            <w:pPr>
              <w:pStyle w:val="SDSTableTextNormal"/>
              <w:rPr>
                <w:noProof w:val="0"/>
              </w:rPr>
            </w:pPr>
            <w:r w:rsidRPr="0069446B" w:rsidR="00FA7F7F">
              <w:rPr>
                <w:noProof/>
              </w:rPr>
              <w:t>LP02, P002</w:t>
            </w:r>
          </w:p>
        </w:tc>
      </w:tr>
      <w:tr w14:paraId="1F98A98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9A64968" w14:textId="54A885D3">
            <w:pPr>
              <w:pStyle w:val="SDSTableTextNormal"/>
              <w:rPr>
                <w:noProof w:val="0"/>
              </w:rPr>
            </w:pPr>
            <w:r w:rsidRPr="0069446B">
              <w:rPr>
                <w:noProof/>
              </w:rPr>
              <w:t>Disposiciones especiales de embalaje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B5AF2B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1F6CAB" w14:textId="0A4A51E0">
            <w:pPr>
              <w:pStyle w:val="SDSTableTextNormal"/>
              <w:rPr>
                <w:noProof w:val="0"/>
              </w:rPr>
            </w:pPr>
            <w:r w:rsidRPr="0069446B" w:rsidR="00FA7F7F">
              <w:rPr>
                <w:noProof/>
              </w:rPr>
              <w:t>PP12</w:t>
            </w:r>
          </w:p>
        </w:tc>
      </w:tr>
      <w:tr w14:paraId="5AAB2F6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EAC4582" w14:textId="1611A0BA">
            <w:pPr>
              <w:pStyle w:val="SDSTableTextNormal"/>
              <w:rPr>
                <w:noProof w:val="0"/>
              </w:rPr>
            </w:pPr>
            <w:r w:rsidRPr="0069446B" w:rsidR="00FA7F7F">
              <w:rPr>
                <w:noProof/>
              </w:rPr>
              <w:t>Instrucciones de embalaje GRG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1F35F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96F7BF" w14:textId="548BC0E9">
            <w:pPr>
              <w:pStyle w:val="SDSTableTextNormal"/>
              <w:rPr>
                <w:noProof w:val="0"/>
              </w:rPr>
            </w:pPr>
            <w:r w:rsidRPr="0069446B" w:rsidR="00FA7F7F">
              <w:rPr>
                <w:noProof/>
              </w:rPr>
              <w:t>IBC08</w:t>
            </w:r>
          </w:p>
        </w:tc>
      </w:tr>
      <w:tr w14:paraId="742A506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4476F04" w14:textId="313C68BB">
            <w:pPr>
              <w:pStyle w:val="SDSTableTextNormal"/>
              <w:rPr>
                <w:noProof w:val="0"/>
              </w:rPr>
            </w:pPr>
            <w:r w:rsidRPr="0069446B" w:rsidR="00FA7F7F">
              <w:rPr>
                <w:noProof/>
              </w:rPr>
              <w:t>Disposiciones especiales GRG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37AE76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0C83D5" w14:textId="0AACDA19">
            <w:pPr>
              <w:pStyle w:val="SDSTableTextNormal"/>
              <w:rPr>
                <w:noProof w:val="0"/>
              </w:rPr>
            </w:pPr>
            <w:r w:rsidRPr="0069446B" w:rsidR="00FA7F7F">
              <w:rPr>
                <w:noProof/>
              </w:rPr>
              <w:t>B3</w:t>
            </w:r>
          </w:p>
        </w:tc>
      </w:tr>
      <w:tr w14:paraId="4DBF34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65A7674" w14:textId="6F61FF2B">
            <w:pPr>
              <w:pStyle w:val="SDSTableTextNormal"/>
              <w:rPr>
                <w:noProof w:val="0"/>
              </w:rPr>
            </w:pPr>
            <w:r w:rsidRPr="0069446B" w:rsidR="00FA7F7F">
              <w:rPr>
                <w:noProof/>
              </w:rPr>
              <w:t>Instrucciones para cisternas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77EF2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C1B48A8" w14:textId="3EF0BC08">
            <w:pPr>
              <w:pStyle w:val="SDSTableTextNormal"/>
              <w:rPr>
                <w:noProof w:val="0"/>
              </w:rPr>
            </w:pPr>
            <w:r w:rsidRPr="0069446B" w:rsidR="00FA7F7F">
              <w:rPr>
                <w:noProof/>
              </w:rPr>
              <w:t>BK1, BK2, BK3, T1</w:t>
            </w:r>
          </w:p>
        </w:tc>
      </w:tr>
      <w:tr w14:paraId="08A02F9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B3F29A2" w14:textId="4583BA68">
            <w:pPr>
              <w:pStyle w:val="SDSTableTextNormal"/>
              <w:rPr>
                <w:noProof w:val="0"/>
              </w:rPr>
            </w:pPr>
            <w:r w:rsidRPr="0069446B">
              <w:rPr>
                <w:noProof/>
              </w:rPr>
              <w:t>Disposiciones especiales para las cisternas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2CF1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4324C26" w14:textId="0BD3217D">
            <w:pPr>
              <w:pStyle w:val="SDSTableTextNormal"/>
              <w:rPr>
                <w:noProof w:val="0"/>
              </w:rPr>
            </w:pPr>
            <w:r w:rsidRPr="0069446B" w:rsidR="00FA7F7F">
              <w:rPr>
                <w:noProof/>
              </w:rPr>
              <w:t>TP33</w:t>
            </w:r>
          </w:p>
        </w:tc>
      </w:tr>
      <w:tr w14:paraId="41FE9C5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35FB25" w14:textId="20ECD931">
            <w:pPr>
              <w:pStyle w:val="SDSTableTextNormal"/>
              <w:rPr>
                <w:noProof w:val="0"/>
              </w:rPr>
            </w:pPr>
            <w:r w:rsidRPr="0069446B" w:rsidR="00FA7F7F">
              <w:rPr>
                <w:noProof/>
              </w:rPr>
              <w:t>Categoría de carga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6F0C2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D51B0F5" w14:textId="40496557">
            <w:pPr>
              <w:pStyle w:val="SDSTableTextNormal"/>
              <w:rPr>
                <w:noProof w:val="0"/>
              </w:rPr>
            </w:pPr>
            <w:r w:rsidRPr="0069446B" w:rsidR="00FA7F7F">
              <w:rPr>
                <w:noProof/>
              </w:rPr>
              <w:t>A</w:t>
            </w:r>
          </w:p>
        </w:tc>
      </w:tr>
      <w:tr w14:paraId="351FC7F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C0A0D4" w14:textId="1EC65253">
            <w:pPr>
              <w:pStyle w:val="SDSTableTextNormal"/>
              <w:rPr>
                <w:noProof w:val="0"/>
              </w:rPr>
            </w:pPr>
            <w:r w:rsidRPr="0069446B" w:rsidR="00FA7F7F">
              <w:rPr>
                <w:noProof/>
              </w:rPr>
              <w:t>Estiba y Manipulación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E6BC1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DCA4E04" w14:textId="5E9AB94D">
            <w:pPr>
              <w:pStyle w:val="SDSTableTextNormal"/>
              <w:rPr>
                <w:noProof w:val="0"/>
              </w:rPr>
            </w:pPr>
            <w:r w:rsidRPr="0069446B" w:rsidR="00FA7F7F">
              <w:rPr>
                <w:noProof/>
              </w:rPr>
              <w:t>SW23</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3686"/>
        <w:gridCol w:w="284"/>
        <w:gridCol w:w="6520"/>
      </w:tblGrid>
      <w:tr w14:paraId="79AE7F2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Transporte aéreo</w:t>
            </w:r>
          </w:p>
        </w:tc>
      </w:tr>
      <w:tr w14:paraId="26353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292387" w14:textId="3039B9CE">
            <w:pPr>
              <w:pStyle w:val="SDSTableTextNormal"/>
              <w:rPr>
                <w:noProof w:val="0"/>
              </w:rPr>
            </w:pPr>
            <w:r w:rsidRPr="0069446B">
              <w:rPr>
                <w:noProof/>
              </w:rPr>
              <w:t>Cantidades exceptuadas para aviones de pasajeros y de carga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44EA7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6E33A03" w14:textId="3F30DD63">
            <w:pPr>
              <w:pStyle w:val="SDSTableTextNormal"/>
              <w:rPr>
                <w:noProof w:val="0"/>
              </w:rPr>
            </w:pPr>
            <w:r w:rsidRPr="0069446B" w:rsidR="00FA7F7F">
              <w:rPr>
                <w:noProof/>
              </w:rPr>
              <w:t>E1</w:t>
            </w:r>
          </w:p>
        </w:tc>
      </w:tr>
      <w:tr w14:paraId="4DAED07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B399BE" w14:textId="2A31CF3A">
            <w:pPr>
              <w:pStyle w:val="SDSTableTextNormal"/>
              <w:rPr>
                <w:noProof w:val="0"/>
              </w:rPr>
            </w:pPr>
            <w:r w:rsidRPr="0069446B">
              <w:rPr>
                <w:noProof/>
              </w:rPr>
              <w:t>Cantidades limitadas para aviones de pasajeros y de carga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C1DEE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35D4F10" w14:textId="66024B9A">
            <w:pPr>
              <w:pStyle w:val="SDSTableTextNormal"/>
              <w:rPr>
                <w:noProof w:val="0"/>
              </w:rPr>
            </w:pPr>
            <w:r w:rsidRPr="0069446B" w:rsidR="00FA7F7F">
              <w:rPr>
                <w:noProof/>
              </w:rPr>
              <w:t>Y956</w:t>
            </w:r>
          </w:p>
        </w:tc>
      </w:tr>
      <w:tr w14:paraId="71A9F9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80FD50" w14:textId="406D0EDE">
            <w:pPr>
              <w:pStyle w:val="SDSTableTextNormal"/>
              <w:rPr>
                <w:noProof w:val="0"/>
                <w:lang w:val="fr-BE"/>
              </w:rPr>
            </w:pPr>
            <w:r w:rsidRPr="0069446B">
              <w:rPr>
                <w:noProof/>
                <w:lang w:val="fr-BE"/>
              </w:rPr>
              <w:t>Cantidad neta máxima para cantidad limitada en aviones de pasajeros y de carga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D82BED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BE09466" w14:textId="4F5AEEA4">
            <w:pPr>
              <w:pStyle w:val="SDSTableTextNormal"/>
              <w:rPr>
                <w:noProof w:val="0"/>
              </w:rPr>
            </w:pPr>
            <w:r w:rsidRPr="0069446B" w:rsidR="00FA7F7F">
              <w:rPr>
                <w:noProof/>
              </w:rPr>
              <w:t>30kgG</w:t>
            </w:r>
          </w:p>
        </w:tc>
      </w:tr>
      <w:tr w14:paraId="06F6AD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0E0105A" w14:textId="1E9B7A3E">
            <w:pPr>
              <w:pStyle w:val="SDSTableTextNormal"/>
              <w:rPr>
                <w:noProof w:val="0"/>
              </w:rPr>
            </w:pPr>
            <w:r w:rsidRPr="0069446B">
              <w:rPr>
                <w:noProof/>
              </w:rPr>
              <w:t>Instrucciones de embalaje para aviones de pasajeros y de carga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EE004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08E2EF" w14:textId="79E341BF">
            <w:pPr>
              <w:pStyle w:val="SDSTableTextNormal"/>
              <w:rPr>
                <w:noProof w:val="0"/>
              </w:rPr>
            </w:pPr>
            <w:r w:rsidRPr="0069446B" w:rsidR="00FA7F7F">
              <w:rPr>
                <w:noProof/>
              </w:rPr>
              <w:t>956</w:t>
            </w:r>
          </w:p>
        </w:tc>
      </w:tr>
      <w:tr w14:paraId="3790EFD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073E702" w14:textId="4B13ABF1">
            <w:pPr>
              <w:pStyle w:val="SDSTableTextNormal"/>
              <w:rPr>
                <w:noProof w:val="0"/>
              </w:rPr>
            </w:pPr>
            <w:r w:rsidRPr="0069446B">
              <w:rPr>
                <w:noProof/>
              </w:rPr>
              <w:t>Cantidad neta máxima para aviones de pasajeros y de carga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971FCC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4FC2128" w14:textId="6DE848DA">
            <w:pPr>
              <w:pStyle w:val="SDSTableTextNormal"/>
              <w:rPr>
                <w:noProof w:val="0"/>
              </w:rPr>
            </w:pPr>
            <w:r w:rsidRPr="0069446B" w:rsidR="00FA7F7F">
              <w:rPr>
                <w:noProof/>
              </w:rPr>
              <w:t>400kg</w:t>
            </w:r>
          </w:p>
        </w:tc>
      </w:tr>
      <w:tr w14:paraId="2A94B38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E4D2188" w14:textId="4ABB2ED6">
            <w:pPr>
              <w:pStyle w:val="SDSTableTextNormal"/>
              <w:rPr>
                <w:noProof w:val="0"/>
              </w:rPr>
            </w:pPr>
            <w:r w:rsidRPr="0069446B">
              <w:rPr>
                <w:noProof/>
              </w:rPr>
              <w:t>Instrucciones de embalaje exclusivamente para aviones de carga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00C3AD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03B3608" w14:textId="60EE23D5">
            <w:pPr>
              <w:pStyle w:val="SDSTableTextNormal"/>
              <w:rPr>
                <w:noProof w:val="0"/>
              </w:rPr>
            </w:pPr>
            <w:r w:rsidRPr="0069446B" w:rsidR="00FA7F7F">
              <w:rPr>
                <w:noProof/>
              </w:rPr>
              <w:t>956</w:t>
            </w:r>
          </w:p>
        </w:tc>
      </w:tr>
      <w:tr w14:paraId="3A22A1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5B791B7" w14:textId="6E19D456">
            <w:pPr>
              <w:pStyle w:val="SDSTableTextNormal"/>
              <w:rPr>
                <w:noProof w:val="0"/>
              </w:rPr>
            </w:pPr>
            <w:r w:rsidRPr="0069446B">
              <w:rPr>
                <w:noProof/>
              </w:rPr>
              <w:t>Cantidad máx. neta exclusivamente para aviones de carga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E5DED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4638CF0" w14:textId="239326B4">
            <w:pPr>
              <w:pStyle w:val="SDSTableTextNormal"/>
              <w:rPr>
                <w:noProof w:val="0"/>
              </w:rPr>
            </w:pPr>
            <w:r w:rsidRPr="0069446B" w:rsidR="00FA7F7F">
              <w:rPr>
                <w:noProof/>
              </w:rPr>
              <w:t>400kg</w:t>
            </w:r>
          </w:p>
        </w:tc>
      </w:tr>
      <w:tr w14:paraId="38BB9EB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8BABC7" w14:textId="497A7EF2">
            <w:pPr>
              <w:pStyle w:val="SDSTableTextNormal"/>
              <w:rPr>
                <w:noProof w:val="0"/>
              </w:rPr>
            </w:pPr>
            <w:r w:rsidRPr="0069446B" w:rsidR="00FA7F7F">
              <w:rPr>
                <w:noProof/>
              </w:rPr>
              <w:t>Disposiciones especiales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249CD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67447E" w14:textId="43208485">
            <w:pPr>
              <w:pStyle w:val="SDSTableTextNormal"/>
              <w:rPr>
                <w:noProof w:val="0"/>
              </w:rPr>
            </w:pPr>
            <w:r w:rsidRPr="0069446B" w:rsidR="00FA7F7F">
              <w:rPr>
                <w:noProof/>
              </w:rPr>
              <w:t>A97, A158, A179, A197, A215</w:t>
            </w:r>
          </w:p>
        </w:tc>
      </w:tr>
      <w:tr w14:paraId="1E93C3F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0C5BA5D" w14:textId="535F86F4">
            <w:pPr>
              <w:pStyle w:val="SDSTableTextNormal"/>
              <w:rPr>
                <w:noProof w:val="0"/>
              </w:rPr>
            </w:pPr>
            <w:r w:rsidRPr="0069446B" w:rsidR="00FA7F7F">
              <w:rPr>
                <w:noProof/>
              </w:rPr>
              <w:t>Código GRE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8B456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5F12135" w14:textId="3602FE09">
            <w:pPr>
              <w:pStyle w:val="SDSTableTextNormal"/>
              <w:rPr>
                <w:noProof w:val="0"/>
              </w:rPr>
            </w:pPr>
            <w:r w:rsidRPr="0069446B" w:rsidR="00FA7F7F">
              <w:rPr>
                <w:noProof/>
              </w:rPr>
              <w:t>9L</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3686"/>
        <w:gridCol w:w="284"/>
        <w:gridCol w:w="6520"/>
      </w:tblGrid>
      <w:tr w14:paraId="39C5A8EB"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Transporte por vía fluvial</w:t>
            </w:r>
          </w:p>
        </w:tc>
      </w:tr>
      <w:tr w14:paraId="60845FE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C29E7E" w14:textId="71D5C9D7">
            <w:pPr>
              <w:pStyle w:val="SDSTableTextNormal"/>
              <w:rPr>
                <w:noProof w:val="0"/>
                <w:lang w:val="fr-BE"/>
              </w:rPr>
            </w:pPr>
            <w:r w:rsidRPr="0069446B" w:rsidR="00FA7F7F">
              <w:rPr>
                <w:noProof/>
                <w:lang w:val="fr-BE"/>
              </w:rPr>
              <w:t>Código de clasificación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1472F7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F51DC9" w14:textId="42167071">
            <w:pPr>
              <w:pStyle w:val="SDSTableTextNormal"/>
              <w:rPr>
                <w:noProof w:val="0"/>
              </w:rPr>
            </w:pPr>
            <w:r w:rsidRPr="0069446B" w:rsidR="00FA7F7F">
              <w:rPr>
                <w:noProof/>
              </w:rPr>
              <w:t>M7</w:t>
            </w:r>
          </w:p>
        </w:tc>
      </w:tr>
      <w:tr w14:paraId="4BA4BD3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160812D" w14:textId="38F5F9C5">
            <w:pPr>
              <w:pStyle w:val="SDSTableTextNormal"/>
              <w:rPr>
                <w:noProof w:val="0"/>
              </w:rPr>
            </w:pPr>
            <w:r w:rsidRPr="0069446B" w:rsidR="00FA7F7F">
              <w:rPr>
                <w:noProof/>
              </w:rPr>
              <w:t>Disposiciones especiales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E488E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81B90B" w14:textId="6FB236A5">
            <w:pPr>
              <w:pStyle w:val="SDSTableTextNormal"/>
              <w:rPr>
                <w:noProof w:val="0"/>
              </w:rPr>
            </w:pPr>
            <w:r w:rsidRPr="0069446B" w:rsidR="00FA7F7F">
              <w:rPr>
                <w:noProof/>
              </w:rPr>
              <w:t>274, 335, 375, 601</w:t>
            </w:r>
          </w:p>
        </w:tc>
      </w:tr>
      <w:tr w14:paraId="22AC44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9FC38EF" w14:textId="14951514">
            <w:pPr>
              <w:pStyle w:val="SDSTableTextNormal"/>
              <w:rPr>
                <w:noProof w:val="0"/>
              </w:rPr>
            </w:pPr>
            <w:r w:rsidRPr="0069446B" w:rsidR="00FA7F7F">
              <w:rPr>
                <w:noProof/>
              </w:rPr>
              <w:t>Cantidades limitadas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20DAA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710A7E" w14:textId="190DDADE">
            <w:pPr>
              <w:pStyle w:val="SDSTableTextNormal"/>
              <w:rPr>
                <w:noProof w:val="0"/>
              </w:rPr>
            </w:pPr>
            <w:r w:rsidRPr="0069446B" w:rsidR="00FA7F7F">
              <w:rPr>
                <w:noProof/>
              </w:rPr>
              <w:t>5 kg</w:t>
            </w:r>
          </w:p>
        </w:tc>
      </w:tr>
      <w:tr w14:paraId="6A3F985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5D5CCA5" w14:textId="4ADDAB0F">
            <w:pPr>
              <w:pStyle w:val="SDSTableTextNormal"/>
              <w:rPr>
                <w:noProof w:val="0"/>
              </w:rPr>
            </w:pPr>
            <w:r w:rsidRPr="0069446B" w:rsidR="00FA7F7F">
              <w:rPr>
                <w:noProof/>
              </w:rPr>
              <w:t>Cantidades exceptuadas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18A27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A1CB459" w14:textId="1B792036">
            <w:pPr>
              <w:pStyle w:val="SDSTableTextNormal"/>
              <w:rPr>
                <w:noProof w:val="0"/>
              </w:rPr>
            </w:pPr>
            <w:r w:rsidRPr="0069446B" w:rsidR="00FA7F7F">
              <w:rPr>
                <w:noProof/>
              </w:rPr>
              <w:t>E1</w:t>
            </w:r>
          </w:p>
        </w:tc>
      </w:tr>
      <w:tr w14:paraId="2189174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4C5266A" w14:textId="4A63CEFC">
            <w:pPr>
              <w:pStyle w:val="SDSTableTextNormal"/>
              <w:rPr>
                <w:noProof w:val="0"/>
              </w:rPr>
            </w:pPr>
            <w:r w:rsidRPr="0069446B" w:rsidR="00FA7F7F">
              <w:rPr>
                <w:noProof/>
              </w:rPr>
              <w:t>Transporte admitido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A5F89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E230BD0" w14:textId="1384B08F">
            <w:pPr>
              <w:pStyle w:val="SDSTableTextNormal"/>
              <w:rPr>
                <w:noProof w:val="0"/>
              </w:rPr>
            </w:pPr>
            <w:r w:rsidRPr="0069446B" w:rsidR="00FA7F7F">
              <w:rPr>
                <w:noProof/>
              </w:rPr>
              <w:t>T* B**</w:t>
            </w:r>
          </w:p>
        </w:tc>
      </w:tr>
      <w:tr w14:paraId="13F6A8FB"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34F1494" w14:textId="27D48A87">
            <w:pPr>
              <w:pStyle w:val="SDSTableTextNormal"/>
              <w:rPr>
                <w:noProof w:val="0"/>
              </w:rPr>
            </w:pPr>
            <w:r w:rsidRPr="0069446B" w:rsidR="00FA7F7F">
              <w:rPr>
                <w:noProof/>
              </w:rPr>
              <w:t>Equipo requerido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D529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B95269A" w14:textId="1A2574C7">
            <w:pPr>
              <w:pStyle w:val="SDSTableTextNormal"/>
              <w:rPr>
                <w:noProof w:val="0"/>
              </w:rPr>
            </w:pPr>
            <w:r w:rsidRPr="0069446B" w:rsidR="00FA7F7F">
              <w:rPr>
                <w:noProof/>
              </w:rPr>
              <w:t>PP, A***</w:t>
            </w:r>
          </w:p>
        </w:tc>
      </w:tr>
      <w:tr w14:paraId="70BCB99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B7D99B1" w14:textId="23BAE141">
            <w:pPr>
              <w:pStyle w:val="SDSTableTextNormal"/>
              <w:rPr>
                <w:noProof w:val="0"/>
              </w:rPr>
            </w:pPr>
            <w:r w:rsidRPr="0069446B">
              <w:rPr>
                <w:noProof/>
              </w:rPr>
              <w:t>Número de conos/luces azules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C7DEB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5D0A7A8" w14:textId="4A18A365">
            <w:pPr>
              <w:pStyle w:val="SDSTableTextNormal"/>
              <w:rPr>
                <w:noProof w:val="0"/>
              </w:rPr>
            </w:pPr>
            <w:r w:rsidRPr="0069446B" w:rsidR="00FA7F7F">
              <w:rPr>
                <w:noProof/>
              </w:rPr>
              <w:t>0</w:t>
            </w:r>
          </w:p>
        </w:tc>
      </w:tr>
      <w:tr w14:paraId="424F4FA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3289C5E" w14:textId="472841F3">
            <w:pPr>
              <w:pStyle w:val="SDSTableTextNormal"/>
              <w:rPr>
                <w:noProof w:val="0"/>
              </w:rPr>
            </w:pPr>
            <w:r w:rsidRPr="0069446B" w:rsidR="00FA7F7F">
              <w:rPr>
                <w:noProof/>
              </w:rPr>
              <w:t>Disposiciones adicionales/Observaciones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80372C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75711B6" w14:textId="5A8F409F">
            <w:pPr>
              <w:pStyle w:val="SDSTableTextNormal"/>
              <w:rPr>
                <w:noProof w:val="0"/>
              </w:rPr>
            </w:pPr>
            <w:r w:rsidRPr="0069446B">
              <w:rPr>
                <w:noProof/>
              </w:rPr>
              <w:t>* Only in the molten state. ** For carriage in bulk see also 7.1.4.1. *** Only in the case of transport in bulk.</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3686"/>
        <w:gridCol w:w="284"/>
        <w:gridCol w:w="6520"/>
      </w:tblGrid>
      <w:tr w14:paraId="76836BC2"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Transporte ferroviario</w:t>
            </w:r>
          </w:p>
        </w:tc>
      </w:tr>
      <w:tr w14:paraId="618AA11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F5F43AC" w14:textId="7AF6DD41">
            <w:pPr>
              <w:pStyle w:val="SDSTableTextNormal"/>
              <w:rPr>
                <w:noProof w:val="0"/>
              </w:rPr>
            </w:pPr>
            <w:r w:rsidRPr="0069446B" w:rsidR="00FA7F7F">
              <w:rPr>
                <w:noProof/>
              </w:rPr>
              <w:t>Código de clasificación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B40B2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1DBA8D" w14:textId="4A74D029">
            <w:pPr>
              <w:pStyle w:val="SDSTableTextNormal"/>
              <w:rPr>
                <w:noProof w:val="0"/>
              </w:rPr>
            </w:pPr>
            <w:r w:rsidRPr="0069446B" w:rsidR="00FA7F7F">
              <w:rPr>
                <w:noProof/>
              </w:rPr>
              <w:t>M7</w:t>
            </w:r>
          </w:p>
        </w:tc>
      </w:tr>
      <w:tr w14:paraId="1B8C28B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E51EE1B" w14:textId="6F08B883">
            <w:pPr>
              <w:pStyle w:val="SDSTableTextNormal"/>
              <w:rPr>
                <w:noProof w:val="0"/>
              </w:rPr>
            </w:pPr>
            <w:r w:rsidRPr="0069446B" w:rsidR="00FA7F7F">
              <w:rPr>
                <w:noProof/>
              </w:rPr>
              <w:t>Disposiciones especiales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284EF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6AF6D5" w14:textId="0397ADF2">
            <w:pPr>
              <w:pStyle w:val="SDSTableTextNormal"/>
              <w:rPr>
                <w:noProof w:val="0"/>
              </w:rPr>
            </w:pPr>
            <w:r w:rsidRPr="0069446B" w:rsidR="00FA7F7F">
              <w:rPr>
                <w:noProof/>
              </w:rPr>
              <w:t>274, 335, 375, 601</w:t>
            </w:r>
          </w:p>
        </w:tc>
      </w:tr>
      <w:tr w14:paraId="26CBC11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B01C393" w14:textId="3EBFA71A">
            <w:pPr>
              <w:pStyle w:val="SDSTableTextNormal"/>
              <w:rPr>
                <w:noProof w:val="0"/>
              </w:rPr>
            </w:pPr>
            <w:r w:rsidRPr="0069446B" w:rsidR="00FA7F7F">
              <w:rPr>
                <w:noProof/>
              </w:rPr>
              <w:t>Cantidades limitadas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DB8BDD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3588AA5" w14:textId="4CBB4AD1">
            <w:pPr>
              <w:pStyle w:val="SDSTableTextNormal"/>
              <w:rPr>
                <w:noProof w:val="0"/>
              </w:rPr>
            </w:pPr>
            <w:r w:rsidRPr="0069446B" w:rsidR="00FA7F7F">
              <w:rPr>
                <w:noProof/>
              </w:rPr>
              <w:t>5kg</w:t>
            </w:r>
          </w:p>
        </w:tc>
      </w:tr>
      <w:tr w14:paraId="0F4497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1BB97F2" w14:textId="2297FC07">
            <w:pPr>
              <w:pStyle w:val="SDSTableTextNormal"/>
              <w:rPr>
                <w:noProof w:val="0"/>
              </w:rPr>
            </w:pPr>
            <w:r w:rsidRPr="0069446B" w:rsidR="00FA7F7F">
              <w:rPr>
                <w:noProof/>
              </w:rPr>
              <w:t>Cantidades exceptuadas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4C124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942B0E" w14:textId="31ACE487">
            <w:pPr>
              <w:pStyle w:val="SDSTableTextNormal"/>
              <w:rPr>
                <w:noProof w:val="0"/>
              </w:rPr>
            </w:pPr>
            <w:r w:rsidRPr="0069446B" w:rsidR="00FA7F7F">
              <w:rPr>
                <w:noProof/>
              </w:rPr>
              <w:t>E1</w:t>
            </w:r>
          </w:p>
        </w:tc>
      </w:tr>
      <w:tr w14:paraId="25C8426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582188D" w14:textId="1DEAA0E6">
            <w:pPr>
              <w:pStyle w:val="SDSTableTextNormal"/>
              <w:rPr>
                <w:noProof w:val="0"/>
              </w:rPr>
            </w:pPr>
            <w:r w:rsidRPr="0069446B" w:rsidR="00FA7F7F">
              <w:rPr>
                <w:noProof/>
              </w:rPr>
              <w:t>Instrucciones de embalaje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AF4C6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68FD40" w14:textId="798C95ED">
            <w:pPr>
              <w:pStyle w:val="SDSTableTextNormal"/>
              <w:rPr>
                <w:noProof w:val="0"/>
              </w:rPr>
            </w:pPr>
            <w:r w:rsidRPr="0069446B" w:rsidR="00FA7F7F">
              <w:rPr>
                <w:noProof/>
              </w:rPr>
              <w:t>P002, IBC08, LP02, R001</w:t>
            </w:r>
          </w:p>
        </w:tc>
      </w:tr>
      <w:tr w14:paraId="5CFB43D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EA89EE6" w14:textId="34816303">
            <w:pPr>
              <w:pStyle w:val="SDSTableTextNormal"/>
              <w:rPr>
                <w:noProof w:val="0"/>
              </w:rPr>
            </w:pPr>
            <w:r w:rsidRPr="0069446B" w:rsidR="00FA7F7F">
              <w:rPr>
                <w:noProof/>
              </w:rPr>
              <w:t>Disposiciones especiales de embalaje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5E48E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C3AF5F9" w14:textId="4961E4E8">
            <w:pPr>
              <w:pStyle w:val="SDSTableTextNormal"/>
              <w:rPr>
                <w:noProof w:val="0"/>
              </w:rPr>
            </w:pPr>
            <w:r w:rsidRPr="0069446B" w:rsidR="00FA7F7F">
              <w:rPr>
                <w:noProof/>
              </w:rPr>
              <w:t>PP12, B3</w:t>
            </w:r>
          </w:p>
        </w:tc>
      </w:tr>
      <w:tr w14:paraId="45622C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67A9DD" w14:textId="7E88EF80">
            <w:pPr>
              <w:pStyle w:val="SDSTableTextNormal"/>
              <w:rPr>
                <w:noProof w:val="0"/>
              </w:rPr>
            </w:pPr>
            <w:r w:rsidRPr="0069446B">
              <w:rPr>
                <w:noProof/>
              </w:rPr>
              <w:t>Disposiciones particulares relativas al embalaje común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9EC5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A533697" w14:textId="4C3D2A22">
            <w:pPr>
              <w:pStyle w:val="SDSTableTextNormal"/>
              <w:rPr>
                <w:noProof w:val="0"/>
              </w:rPr>
            </w:pPr>
            <w:r w:rsidRPr="0069446B" w:rsidR="00FA7F7F">
              <w:rPr>
                <w:noProof/>
              </w:rPr>
              <w:t>MP10</w:t>
            </w:r>
          </w:p>
        </w:tc>
      </w:tr>
      <w:tr w14:paraId="4CFB8CE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25C93AD" w14:textId="7DC4F8FC">
            <w:pPr>
              <w:pStyle w:val="SDSTableTextNormal"/>
              <w:rPr>
                <w:noProof w:val="0"/>
              </w:rPr>
            </w:pPr>
            <w:r w:rsidRPr="0069446B">
              <w:rPr>
                <w:noProof/>
              </w:rPr>
              <w:t>Instrucciones de transporte en cisternas portátiles y contenedores para granel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49A355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FCBD6A" w14:textId="54B94884">
            <w:pPr>
              <w:pStyle w:val="SDSTableTextNormal"/>
              <w:rPr>
                <w:noProof w:val="0"/>
              </w:rPr>
            </w:pPr>
            <w:r w:rsidRPr="0069446B" w:rsidR="00FA7F7F">
              <w:rPr>
                <w:noProof/>
              </w:rPr>
              <w:t>T1, BK1, BK2, BK3</w:t>
            </w:r>
          </w:p>
        </w:tc>
      </w:tr>
      <w:tr w14:paraId="7E015E63"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95994CB" w14:textId="3CC13A80">
            <w:pPr>
              <w:pStyle w:val="SDSTableTextNormal"/>
              <w:rPr>
                <w:noProof w:val="0"/>
              </w:rPr>
            </w:pPr>
            <w:r w:rsidRPr="0069446B">
              <w:rPr>
                <w:noProof/>
              </w:rPr>
              <w:t>Disposiciones especiales relativas a las cisternas portátiles y los contenedores para graneles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AE1AE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E4A934B" w14:textId="15A2B0D1">
            <w:pPr>
              <w:pStyle w:val="SDSTableTextNormal"/>
              <w:rPr>
                <w:noProof w:val="0"/>
              </w:rPr>
            </w:pPr>
            <w:r w:rsidRPr="0069446B" w:rsidR="00FA7F7F">
              <w:rPr>
                <w:noProof/>
              </w:rPr>
              <w:t>TP33</w:t>
            </w:r>
          </w:p>
        </w:tc>
      </w:tr>
      <w:tr w14:paraId="7189A57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58EFA5F" w14:textId="2855FC6C">
            <w:pPr>
              <w:pStyle w:val="SDSTableTextNormal"/>
              <w:rPr>
                <w:noProof w:val="0"/>
              </w:rPr>
            </w:pPr>
            <w:r w:rsidRPr="0069446B">
              <w:rPr>
                <w:noProof/>
              </w:rPr>
              <w:t>Códigos de cisterna para las cisternas RID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927D27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7C23C21" w14:textId="0A9E908D">
            <w:pPr>
              <w:pStyle w:val="SDSTableTextNormal"/>
              <w:rPr>
                <w:noProof w:val="0"/>
              </w:rPr>
            </w:pPr>
            <w:r w:rsidRPr="0069446B" w:rsidR="00FA7F7F">
              <w:rPr>
                <w:noProof/>
              </w:rPr>
              <w:t>SGAV, LGBV</w:t>
            </w:r>
          </w:p>
        </w:tc>
      </w:tr>
      <w:tr w14:paraId="7A91ED0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DF5ECD1" w14:textId="3052778D">
            <w:pPr>
              <w:pStyle w:val="SDSTableTextNormal"/>
              <w:rPr>
                <w:noProof w:val="0"/>
              </w:rPr>
            </w:pPr>
            <w:r w:rsidRPr="0069446B" w:rsidR="00FA7F7F">
              <w:rPr>
                <w:noProof/>
              </w:rPr>
              <w:t>Categoría de transporte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E8AD25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EB400DD" w14:textId="43B38B01">
            <w:pPr>
              <w:pStyle w:val="SDSTableTextNormal"/>
              <w:rPr>
                <w:noProof w:val="0"/>
              </w:rPr>
            </w:pPr>
            <w:r w:rsidRPr="0069446B" w:rsidR="00FA7F7F">
              <w:rPr>
                <w:noProof/>
              </w:rPr>
              <w:t>3</w:t>
            </w:r>
          </w:p>
        </w:tc>
      </w:tr>
      <w:tr w14:paraId="07E511F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B3F4870" w14:textId="57F3F976">
            <w:pPr>
              <w:pStyle w:val="SDSTableTextNormal"/>
              <w:rPr>
                <w:noProof w:val="0"/>
              </w:rPr>
            </w:pPr>
            <w:r w:rsidRPr="0069446B">
              <w:rPr>
                <w:noProof/>
              </w:rPr>
              <w:t>Disposiciones especiales de transporte - Bultos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5CAC65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F2775F5" w14:textId="3EF3DF76">
            <w:pPr>
              <w:pStyle w:val="SDSTableTextNormal"/>
              <w:rPr>
                <w:noProof w:val="0"/>
              </w:rPr>
            </w:pPr>
            <w:r w:rsidRPr="0069446B" w:rsidR="00FA7F7F">
              <w:rPr>
                <w:noProof/>
              </w:rPr>
              <w:t>W13</w:t>
            </w:r>
          </w:p>
        </w:tc>
      </w:tr>
      <w:tr w14:paraId="30CA56A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F01CE1" w14:textId="37E21359">
            <w:pPr>
              <w:pStyle w:val="SDSTableTextNormal"/>
              <w:rPr>
                <w:noProof w:val="0"/>
              </w:rPr>
            </w:pPr>
            <w:r w:rsidRPr="0069446B">
              <w:rPr>
                <w:noProof/>
              </w:rPr>
              <w:t>Disposiciones especiales relativas al transporte - Granel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B90DB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F37F54C" w14:textId="040A70A2">
            <w:pPr>
              <w:pStyle w:val="SDSTableTextNormal"/>
              <w:rPr>
                <w:noProof w:val="0"/>
              </w:rPr>
            </w:pPr>
            <w:r w:rsidRPr="0069446B" w:rsidR="00FA7F7F">
              <w:rPr>
                <w:noProof/>
              </w:rPr>
              <w:t>VC1, VC2</w:t>
            </w:r>
          </w:p>
        </w:tc>
      </w:tr>
      <w:tr w14:paraId="01614B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6B09AD" w14:textId="14412795">
            <w:pPr>
              <w:pStyle w:val="SDSTableTextNormal"/>
              <w:rPr>
                <w:noProof w:val="0"/>
              </w:rPr>
            </w:pPr>
            <w:r w:rsidRPr="0069446B">
              <w:rPr>
                <w:noProof/>
              </w:rPr>
              <w:t>Disposiciones especiales relativas al transporte - Carga, descarga y manipulación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E5F16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0FC7D57" w14:textId="73BAD98C">
            <w:pPr>
              <w:pStyle w:val="SDSTableTextNormal"/>
              <w:rPr>
                <w:noProof w:val="0"/>
              </w:rPr>
            </w:pPr>
            <w:r w:rsidRPr="0069446B" w:rsidR="00FA7F7F">
              <w:rPr>
                <w:noProof/>
              </w:rPr>
              <w:t>CW13, CW31</w:t>
            </w:r>
          </w:p>
        </w:tc>
      </w:tr>
      <w:tr w14:paraId="2A7816F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CA78420" w14:textId="7C79F67A">
            <w:pPr>
              <w:pStyle w:val="SDSTableTextNormal"/>
              <w:rPr>
                <w:noProof w:val="0"/>
              </w:rPr>
            </w:pPr>
            <w:r w:rsidRPr="0069446B" w:rsidR="00FA7F7F">
              <w:rPr>
                <w:noProof/>
              </w:rPr>
              <w:t>Paquetes exprés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1846D4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6053B5" w14:textId="50C5299C">
            <w:pPr>
              <w:pStyle w:val="SDSTableTextNormal"/>
              <w:rPr>
                <w:noProof w:val="0"/>
              </w:rPr>
            </w:pPr>
            <w:r w:rsidRPr="0069446B" w:rsidR="00FA7F7F">
              <w:rPr>
                <w:noProof/>
              </w:rPr>
              <w:t>CE11</w:t>
            </w:r>
          </w:p>
        </w:tc>
      </w:tr>
      <w:tr w14:paraId="6CC967C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15D982" w14:textId="46BA1EC8">
            <w:pPr>
              <w:pStyle w:val="SDSTableTextNormal"/>
              <w:rPr>
                <w:noProof w:val="0"/>
              </w:rPr>
            </w:pPr>
            <w:r w:rsidRPr="0069446B">
              <w:rPr>
                <w:noProof/>
              </w:rPr>
              <w:t>N.° de identificación del peligro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D46354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9765C8E" w14:textId="1031E0E2">
            <w:pPr>
              <w:pStyle w:val="SDSTableTextNormal"/>
              <w:rPr>
                <w:noProof w:val="0"/>
              </w:rPr>
            </w:pPr>
            <w:r w:rsidRPr="0069446B" w:rsidR="00FA7F7F">
              <w:rPr>
                <w:noProof/>
              </w:rPr>
              <w:t>90</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Transporte marítimo a granel con arreglo a los instrumentos de la OMI</w:t>
      </w:r>
    </w:p>
    <w:p w:rsidR="00E5555B" w:rsidRPr="0069446B" w:rsidP="00E5555B" w14:paraId="13896D54" w14:textId="77777777">
      <w:pPr>
        <w:pStyle w:val="SDSTextNormal"/>
        <w:bidi w:val="0"/>
        <w:rPr>
          <w:rtl w:val="0"/>
          <w:lang w:val="fr-BE"/>
        </w:rPr>
      </w:pPr>
      <w:r w:rsidRPr="0069446B">
        <w:rPr>
          <w:rtl w:val="0"/>
          <w:lang w:val="fr-BE"/>
        </w:rPr>
        <w:t>No aplicable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15</w:t>
      </w:r>
      <w:r w:rsidRPr="0069446B">
        <w:rPr>
          <w:noProof w:val="0"/>
          <w:color w:val="auto"/>
          <w:lang w:val="fr-BE"/>
        </w:rPr>
        <w:t xml:space="preserve">: </w:t>
      </w:r>
      <w:r w:rsidRPr="0069446B" w:rsidR="00FA7F7F">
        <w:rPr>
          <w:noProof/>
          <w:color w:val="auto"/>
          <w:lang w:val="fr-BE"/>
        </w:rPr>
        <w:t>Información reglamentaria</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Reglamentación y legislación en materia de seguridad, salud y medio ambiente específicas para la sustancia o la mezcla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Normativa de la UE</w:t>
      </w:r>
    </w:p>
    <w:p w:rsidR="00A65092" w:rsidRPr="0069446B" w:rsidP="00A65092" w14:paraId="0D6FA641" w14:textId="436F5BD4">
      <w:pPr>
        <w:pStyle w:val="SDSTextHeading4"/>
        <w:rPr>
          <w:color w:val="auto"/>
        </w:rPr>
      </w:pPr>
      <w:r w:rsidRPr="0069446B">
        <w:rPr>
          <w:noProof/>
          <w:color w:val="auto"/>
        </w:rPr>
        <w:t>Anexo XVII de REACH (Lista de restricciones)</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Lista de restricciones de la UE (Anexo XVII del reglamento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Código de referencia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Aplicable en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Título o descripción de la entrada</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d-limonene ; benzyl alcohol ; pin-2(3)-ene ; benzaldehyde ; isoamyl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3.1 a 3.6, 3.7 efectos adversos sobre la función sexual y la fertilidad o sobre el desarrollo, 3.8 efectos distintos de los narcóticos, 3.9 y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d-limonene ; pin-2(3)-ene ; benzaldehyde ; isoamyl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 de peligro 4.1</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d-limonene ; pin-2(3)-ene ; isoamyl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2.1 a 2.4, 2.6 y 2.7, 2.8 tipos A y B, 2.9, 2.10, 2.12, 2.13 categorías 1 y 2, 2.14 categorías 1 y 2, 2.15 tipos A a F</w:t>
            </w:r>
          </w:p>
        </w:tc>
      </w:tr>
    </w:tbl>
    <w:p w:rsidR="00A65092" w:rsidRPr="0069446B" w:rsidP="00A65092" w14:paraId="3F08C463" w14:textId="0E953437">
      <w:pPr>
        <w:pStyle w:val="SDSTextHeading4"/>
        <w:rPr>
          <w:color w:val="auto"/>
        </w:rPr>
      </w:pPr>
      <w:r w:rsidRPr="0069446B">
        <w:rPr>
          <w:noProof/>
          <w:color w:val="auto"/>
        </w:rPr>
        <w:t>Anexo XIV de REACH (lista de autorizaciones)</w:t>
      </w:r>
    </w:p>
    <w:p w:rsidR="00A65092" w:rsidRPr="0069446B" w:rsidP="00A65092" w14:paraId="75C2C0BE" w14:textId="236220C1">
      <w:pPr>
        <w:pStyle w:val="SDSTextNormal"/>
      </w:pPr>
      <w:r>
        <w:rPr>
          <w:noProof/>
        </w:rPr>
        <w:t>No contiene ninguna sustancia incluida en el Anexo XIV de REACH (Lista de autorizaciones)</w:t>
      </w:r>
    </w:p>
    <w:p w:rsidR="00A65092" w:rsidRPr="0069446B" w:rsidP="00A65092" w14:paraId="2888B0EB" w14:textId="43FD92C9">
      <w:pPr>
        <w:pStyle w:val="SDSTextHeading4"/>
        <w:rPr>
          <w:color w:val="auto"/>
        </w:rPr>
      </w:pPr>
      <w:r w:rsidRPr="0069446B">
        <w:rPr>
          <w:noProof/>
          <w:color w:val="auto"/>
        </w:rPr>
        <w:t>Lista de sustancias candidatas extremadamente preocupantes (SVHC) de REACH</w:t>
      </w:r>
    </w:p>
    <w:p w:rsidR="00A65092" w:rsidRPr="0069446B" w:rsidP="00A65092" w14:paraId="05DFD9AD" w14:textId="574B4A93">
      <w:pPr>
        <w:pStyle w:val="SDSTextNormal"/>
        <w:rPr>
          <w:highlight w:val="yellow"/>
        </w:rPr>
      </w:pPr>
      <w:r>
        <w:rPr>
          <w:noProof/>
        </w:rPr>
        <w:t>No contiene ninguna sustancia incluida en la lista de sustancias candidatas de REACH</w:t>
      </w:r>
    </w:p>
    <w:p w:rsidR="00A65092" w:rsidRPr="0069446B" w:rsidP="00A65092" w14:paraId="7895FCD1" w14:textId="5F527CE4">
      <w:pPr>
        <w:pStyle w:val="SDSTextHeading4"/>
        <w:rPr>
          <w:color w:val="auto"/>
        </w:rPr>
      </w:pPr>
      <w:r w:rsidRPr="0069446B">
        <w:rPr>
          <w:noProof/>
          <w:color w:val="auto"/>
        </w:rPr>
        <w:t>Regulación PIC (consentimiento fundamentado previo)</w:t>
      </w:r>
    </w:p>
    <w:p w:rsidR="00A65092" w:rsidRPr="0069446B" w:rsidP="00A65092" w14:paraId="5CD6AD0D" w14:textId="533A3F82">
      <w:pPr>
        <w:pStyle w:val="SDSTextNormal"/>
      </w:pPr>
      <w:r>
        <w:rPr>
          <w:noProof/>
        </w:rPr>
        <w:t>No contiene sustancia(s) listada(s) en la lista PIC (Reglamento UE 649/2012 sobre las exportaciones e importaciones de productos químicos peligrosos)</w:t>
      </w:r>
    </w:p>
    <w:p w:rsidR="00A65092" w:rsidRPr="0069446B" w:rsidP="00A65092" w14:paraId="19F135E1" w14:textId="40378342">
      <w:pPr>
        <w:pStyle w:val="SDSTextHeading4"/>
        <w:rPr>
          <w:color w:val="auto"/>
        </w:rPr>
      </w:pPr>
      <w:r w:rsidRPr="0069446B">
        <w:rPr>
          <w:noProof/>
          <w:color w:val="auto"/>
        </w:rPr>
        <w:t>Reglamento COP (Contaminantes orgánicos persistentes)</w:t>
      </w:r>
    </w:p>
    <w:p w:rsidR="00A65092" w:rsidRPr="0069446B" w:rsidP="00A65092" w14:paraId="5658C7B9" w14:textId="79E36D98">
      <w:pPr>
        <w:pStyle w:val="SDSTextNormal"/>
      </w:pPr>
      <w:r>
        <w:rPr>
          <w:noProof/>
        </w:rPr>
        <w:t>No contiene sustancia(s) listada(s) en la lista de POP (reglamento UE 2019/1021 sobre los contaminantes orgánicos persistentes)</w:t>
      </w:r>
    </w:p>
    <w:p w:rsidR="00A65092" w:rsidRPr="0069446B" w:rsidP="00A65092" w14:paraId="4F095AD9" w14:textId="285E594C">
      <w:pPr>
        <w:pStyle w:val="SDSTextHeading4"/>
        <w:rPr>
          <w:color w:val="auto"/>
        </w:rPr>
      </w:pPr>
      <w:r w:rsidRPr="0069446B">
        <w:rPr>
          <w:noProof/>
          <w:color w:val="auto"/>
        </w:rPr>
        <w:t>Reglamento sobre el ozono (2024/590)</w:t>
      </w:r>
    </w:p>
    <w:p w:rsidR="00A65092" w:rsidRPr="0069446B" w:rsidP="00A65092" w14:paraId="5473303B" w14:textId="22C06933">
      <w:pPr>
        <w:pStyle w:val="SDSTextNormal"/>
      </w:pPr>
      <w:r w:rsidRPr="0069446B">
        <w:rPr>
          <w:noProof/>
        </w:rPr>
        <w:t>No incluida en la lista de sustancias que agotan la capa de ozono (Reglamento UE 2024/590)</w:t>
      </w:r>
    </w:p>
    <w:p w:rsidR="00A65092" w:rsidRPr="0069446B" w:rsidP="00A65092" w14:paraId="620E25B1" w14:textId="0B3DF7C7">
      <w:pPr>
        <w:pStyle w:val="SDSTextNormal"/>
      </w:pPr>
      <w:r w:rsidRPr="0069446B">
        <w:rPr>
          <w:noProof/>
        </w:rPr>
        <w:t>No contiene ninguna sustancia incluida en la lista de sustancias que agotan la capa de ozono (Reglamento UE 2024/590 sobre sustancias que agotan la capa de ozono)</w:t>
      </w:r>
    </w:p>
    <w:p w:rsidR="005C6D3A" w:rsidRPr="0069446B" w:rsidP="005C6D3A" w14:paraId="4537F7C0" w14:textId="23559C0D">
      <w:pPr>
        <w:pStyle w:val="SDSTextHeading4"/>
        <w:rPr>
          <w:color w:val="auto"/>
        </w:rPr>
      </w:pPr>
      <w:r w:rsidRPr="0069446B">
        <w:rPr>
          <w:noProof/>
          <w:color w:val="auto"/>
        </w:rPr>
        <w:t>Reglamento (CE) del Consejo para el control de productos de doble uso</w:t>
      </w:r>
    </w:p>
    <w:p w:rsidR="005C6D3A" w:rsidRPr="0069446B" w:rsidP="00A65092" w14:paraId="46F2E03E" w14:textId="36FDD292">
      <w:pPr>
        <w:pStyle w:val="SDSTextNormal"/>
      </w:pPr>
      <w:r w:rsidRPr="0069446B">
        <w:rPr>
          <w:noProof/>
        </w:rPr>
        <w:t>No contiene ninguna sustancia sujeta al REGLAMENTO (CE) DEL CONSEJO relativo al control de bienes de doble uso</w:t>
      </w:r>
    </w:p>
    <w:p w:rsidR="00A65092" w:rsidRPr="0069446B" w:rsidP="00A65092" w14:paraId="1F6D8150" w14:textId="6CC4A049">
      <w:pPr>
        <w:pStyle w:val="SDSTextHeading4"/>
        <w:rPr>
          <w:color w:val="auto"/>
        </w:rPr>
      </w:pPr>
      <w:r w:rsidRPr="0069446B">
        <w:rPr>
          <w:noProof/>
          <w:color w:val="auto"/>
        </w:rPr>
        <w:t>Reglamento sobre los precursores de explosivo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 contiene ninguna sustancia incluida en la lista de precursores de explosivos (Reglamento UE 2019/1148 sobre la comercialización y la utilización de precursores de explosivos)</w:t>
            </w:r>
          </w:p>
        </w:tc>
      </w:tr>
    </w:tbl>
    <w:p w:rsidR="00A65092" w:rsidRPr="0069446B" w:rsidP="00A65092" w14:paraId="7F542A65" w14:textId="120EEC4F">
      <w:pPr>
        <w:pStyle w:val="SDSTextHeading4"/>
        <w:rPr>
          <w:color w:val="auto"/>
        </w:rPr>
      </w:pPr>
      <w:r w:rsidRPr="0069446B">
        <w:rPr>
          <w:noProof/>
          <w:color w:val="auto"/>
        </w:rPr>
        <w:t>Reglamento sobre precursores de drogas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 contiene ninguna sustancia incluida en la lista de precursores de drogas (Reglamento CE 273/2004 relativa a la fabricación y puesta en el mercado de determinadas sustancias utilizadas para la fabricación ilícita de estupefacientes y sustancias psicotrópicas)</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Normativas nacionales</w:t>
      </w:r>
    </w:p>
    <w:tbl>
      <w:tblPr>
        <w:tblStyle w:val="SDSTableWithoutBorders"/>
        <w:tblW w:w="10491" w:type="dxa"/>
        <w:tblLayout w:type="fixed"/>
        <w:tblLook w:val="04A0"/>
      </w:tblPr>
      <w:tblGrid>
        <w:gridCol w:w="3686"/>
        <w:gridCol w:w="284"/>
        <w:gridCol w:w="6521"/>
      </w:tblGrid>
      <w:tr w14:paraId="29098C0B"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13108" w:rsidRPr="0069446B" w:rsidP="00F13108" w14:paraId="372F34CE" w14:textId="39C064A2">
            <w:pPr>
              <w:pStyle w:val="SDSTextHeading4"/>
              <w:rPr>
                <w:color w:val="auto"/>
              </w:rPr>
            </w:pPr>
            <w:r w:rsidRPr="0069446B">
              <w:rPr>
                <w:color w:val="auto"/>
              </w:rPr>
              <w:t>España</w:t>
            </w:r>
          </w:p>
        </w:tc>
      </w:tr>
      <w:tr w14:paraId="4BC8880C"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13108" w:rsidRPr="0069446B" w:rsidP="00F13108" w14:paraId="269C122B" w14:textId="30408B2B">
            <w:pPr>
              <w:pStyle w:val="SDSTableTextNormal"/>
              <w:rPr>
                <w:noProof w:val="0"/>
              </w:rPr>
            </w:pPr>
            <w:r w:rsidRPr="0069446B">
              <w:rPr>
                <w:noProof/>
              </w:rPr>
              <w:t>Real Decreto 665/1997</w:t>
            </w:r>
          </w:p>
        </w:tc>
        <w:tc>
          <w:tcPr>
            <w:tcW w:w="284" w:type="dxa"/>
            <w:tcBorders>
              <w:top w:val="none" w:sz="0" w:space="0" w:color="000000"/>
              <w:left w:val="none" w:sz="0" w:space="0" w:color="000000"/>
              <w:bottom w:val="none" w:sz="0" w:space="0" w:color="000000"/>
              <w:right w:val="none" w:sz="0" w:space="0" w:color="000000"/>
            </w:tcBorders>
          </w:tcPr>
          <w:p w:rsidR="00F13108" w:rsidRPr="0069446B" w:rsidP="00F13108" w14:paraId="4C71CAD2" w14:textId="3727CEBB">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13108" w:rsidRPr="0069446B" w:rsidP="00F13108" w14:paraId="447EB3E7" w14:textId="6A2A8A83">
            <w:pPr>
              <w:pStyle w:val="SDSTableTextNormal"/>
              <w:rPr>
                <w:noProof w:val="0"/>
              </w:rPr>
            </w:pPr>
            <w:r w:rsidRPr="0069446B">
              <w:rPr>
                <w:noProof/>
              </w:rPr>
              <w:t>No está sujeto al Real Decreto 665/1997</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Evaluación de la seguridad química</w:t>
      </w:r>
    </w:p>
    <w:p w:rsidR="00A65092" w:rsidRPr="0069446B" w:rsidP="00A65092" w14:paraId="6382E682" w14:textId="0AC1EDD8">
      <w:pPr>
        <w:pStyle w:val="SDSTextNormal"/>
      </w:pPr>
      <w:r>
        <w:rPr>
          <w:noProof/>
        </w:rPr>
        <w:t>No se ha realizado ninguna evaluación de la seguridad química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SECCIÓN 16</w:t>
      </w:r>
      <w:r w:rsidRPr="0069446B">
        <w:rPr>
          <w:noProof w:val="0"/>
          <w:color w:val="auto"/>
          <w:lang w:val="fr-BE"/>
        </w:rPr>
        <w:t xml:space="preserve">: </w:t>
      </w:r>
      <w:r w:rsidRPr="0069446B" w:rsidR="00FA7F7F">
        <w:rPr>
          <w:noProof/>
          <w:color w:val="auto"/>
          <w:lang w:val="fr-BE"/>
        </w:rPr>
        <w:t>Otra información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Abreviaturas y acrónimos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Asociación Estadounidense de Higienistas Industriales, EE. UU.</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Vías Navegables Interiores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Carretera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Estimación de Toxicidad Aguda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Factor de bioconcentración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 límite biológico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bioquímica de oxígeno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del Servicio de Resúmenes Químicos</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clasificación, etiquetado y envasado; Reglamento (CE) n.º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química de oxígeno (DQO)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Evaluación de la seguridad química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mínimo de efecto derivado</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 derivado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 la Comunidad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efectiva mediana</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Disruptor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Norma Europea</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Catálogo europeo de residuos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CIIC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Internacional para la Investigación del Cáncer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Asociación Internacional de Transporte Aéreo</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Mercancías Peligrosas Marítimas Internacionales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letal mediana</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Dosis letal mediana</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Más Bajo de Efecto Adverso Observado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máxima en el lugar de trabajo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adverso observado</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efectos adversos observados</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observado</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N.E.P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 especificado de otra manera</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Organización para la Cooperación y el Desarrollo Económicos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Exposición Ocupacional</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Federal de Higiene y Seguridad Profesional del Departamento de Trabajo de los Estados Unidos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Tóxico Persistente Bioacumulativo</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prevista sin efecto</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Equipos de protección personal</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el transporte internacional de mercancías peligrosas por ferrocarril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Ficha de Datos de Seguridad</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Planta de tratamiento de aguas residuales</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Función técnica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teórica de oxígeno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Tolerancia Mediana</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media ponderada en el tiempo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Compuestos Orgánicos Volátiles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mPmB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Muy Persistente y Muy Bioacumulable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Identificador único de fórmula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Texto íntegro de las frases H y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(Inhalación)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Toxicidad aguda (por inhalación), categoría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aguda (oral), categoría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agudo, categoría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3</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 por aspiración, categoría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Lesiones oculares graves o irritación ocular, categoría 1</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Lesiones oculares graves/irritación ocular, categoría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Líquidos inflamables, categoría 2</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Líquidos inflamables, categoría 3</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Corrosivo/irritante para la piel, categoría 2</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1B</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SE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específica en determinados órganos – Exposición única, categoría 3, narcosis</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 y vapores muy inflamables.</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 y vapores inflamables.</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en caso de ingestión.</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ser mortal en caso de ingestión y de penetración en las vías respiratorias.</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irritación cutánea.</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provocar una alergia cutánea.</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lesiones oculares graves.</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una irritación ocular grave.</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en caso de inhalación.</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irritar las vías respiratorias.</w:t>
            </w:r>
          </w:p>
        </w:tc>
      </w:tr>
      <w:tr w14:paraId="63F052E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provocar somnolencia o vértigo.</w:t>
            </w:r>
          </w:p>
        </w:tc>
      </w:tr>
      <w:tr w14:paraId="63F052E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w:t>
            </w:r>
          </w:p>
        </w:tc>
      </w:tr>
      <w:tr w14:paraId="63F052E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 provoca efectos nocivos a largo plazo.</w:t>
            </w:r>
          </w:p>
        </w:tc>
      </w:tr>
      <w:tr w14:paraId="63F052E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Tóxico para los organismos acuáticos, con efectos duraderos.</w:t>
            </w:r>
          </w:p>
        </w:tc>
      </w:tr>
      <w:tr w14:paraId="63F052E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para los organismos acuáticos, provoca efectos adversos a largo plazo.</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Clasificación y procedimiento utilizados para determinar la clasificación de las mezclas de conformidad con el Reglamento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Método de cálculo</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2</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H411</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Método de cálculo</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Esta información se basa en nuestro conocimiento actual y tiene como finalidad describir el producto para la tutela de la salud, seguridad y medio ambiente. Por lo tanto, no debe ser interpretada como garantía de ninguna característica específica del producto.</w:t>
      </w:r>
    </w:p>
    <w:p w:rsidR="0087645C" w:rsidRPr="0069446B" w:rsidP="009E5102" w14:paraId="2336305A" w14:textId="4740A388">
      <w:pPr>
        <w:pStyle w:val="SDSTextNormal"/>
      </w:pPr>
    </w:p>
    <w:sectPr w:rsidSect="00A37853">
      <w:headerReference w:type="even" r:id="rId11"/>
      <w:headerReference w:type="default" r:id="rId12"/>
      <w:footerReference w:type="even" r:id="rId13"/>
      <w:footerReference w:type="default" r:id="rId14"/>
      <w:headerReference w:type="first" r:id="rId15"/>
      <w:footerReference w:type="first" r:id="rId16"/>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17/07/2026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16</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16</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17/07/2026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16</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Vela vieux rhum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Ficha de Datos de Seguridad</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según el Reglamento REACH (CE) 1907/2006 modificado por el Reglamento (CE)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Vela vieux rhum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Ficha de Datos de Seguridad</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según el Reglamento REACH (CE) 1907/2006 modificado por el Reglamento (CE) 2020/878</w:t>
          </w:r>
        </w:p>
        <w:p w:rsidR="009C6C12" w:rsidRPr="008F5B08" w:rsidP="00FD6B1D" w14:paraId="512A27C2" w14:textId="1FF61BD5">
          <w:pPr>
            <w:pStyle w:val="SDSTableTextHeader"/>
          </w:pPr>
          <w:r>
            <w:rPr>
              <w:noProof/>
            </w:rPr>
            <w:t>Fecha de emisión: 17/07/2026   Versión: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styles" Target="styles.xml"/><Relationship Id="rId8" Type="http://schemas.openxmlformats.org/officeDocument/2006/relationships/image" Target="media/image3.png"/><Relationship Id="rId3" Type="http://schemas.openxmlformats.org/officeDocument/2006/relationships/fontTable" Target="fontTable.xml"/><Relationship Id="rId21" Type="http://schemas.openxmlformats.org/officeDocument/2006/relationships/customXml" Target="../customXml/item4.xml"/><Relationship Id="rId12" Type="http://schemas.openxmlformats.org/officeDocument/2006/relationships/header" Target="header2.xml"/><Relationship Id="rId17" Type="http://schemas.openxmlformats.org/officeDocument/2006/relationships/theme" Target="theme/theme1.xml"/><Relationship Id="rId7" Type="http://schemas.openxmlformats.org/officeDocument/2006/relationships/image" Target="media/image2.png"/><Relationship Id="rId16" Type="http://schemas.openxmlformats.org/officeDocument/2006/relationships/footer" Target="footer3.xml"/><Relationship Id="rId2" Type="http://schemas.openxmlformats.org/officeDocument/2006/relationships/webSettings" Target="webSettings.xml"/><Relationship Id="rId20"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1.xml"/><Relationship Id="rId6" Type="http://schemas.openxmlformats.org/officeDocument/2006/relationships/image" Target="media/image1.png"/><Relationship Id="rId15" Type="http://schemas.openxmlformats.org/officeDocument/2006/relationships/header" Target="header3.xml"/><Relationship Id="rId5" Type="http://schemas.openxmlformats.org/officeDocument/2006/relationships/hyperlink" Target="mailto: office@labsys.fr" TargetMode="External"/><Relationship Id="rId10" Type="http://schemas.openxmlformats.org/officeDocument/2006/relationships/image" Target="media/image5.png"/><Relationship Id="rId19" Type="http://schemas.openxmlformats.org/officeDocument/2006/relationships/customXml" Target="../customXml/item2.xml"/><Relationship Id="rId14" Type="http://schemas.openxmlformats.org/officeDocument/2006/relationships/footer" Target="footer2.xml"/><Relationship Id="rId4" Type="http://schemas.openxmlformats.org/officeDocument/2006/relationships/customXml" Target="../customXml/item1.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A2F7ADA0-AAD8-4B24-A483-F98F514EBEE8}"/>
</file>

<file path=customXml/itemProps3.xml><?xml version="1.0" encoding="utf-8"?>
<ds:datastoreItem xmlns:ds="http://schemas.openxmlformats.org/officeDocument/2006/customXml" ds:itemID="{32132944-A171-4FB4-A382-F25342F7FF9B}"/>
</file>

<file path=customXml/itemProps4.xml><?xml version="1.0" encoding="utf-8"?>
<ds:datastoreItem xmlns:ds="http://schemas.openxmlformats.org/officeDocument/2006/customXml" ds:itemID="{88F0F26F-793B-49B6-8458-5B5E0EEA82FC}"/>
</file>

<file path=docProps/app.xml><?xml version="1.0" encoding="utf-8"?>
<Properties xmlns="http://schemas.openxmlformats.org/officeDocument/2006/extended-properties" xmlns:vt="http://schemas.openxmlformats.org/officeDocument/2006/docPropsVTypes">
  <Template>Normal</Template>
  <TotalTime>219</TotalTime>
  <Pages>16</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