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vieux rhum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Puede provocar una reacción alérgica en la piel. Tóxico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Puede provocar una alergia cutánea.</w:t>
              <w:br/>
              <w:t>H411 - Tóxico para los organismos acuáticos, con efectos duraderos.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alpha-cedreno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el vertido.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característico. Fresco. Leñoso. Vainilla.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vieux rhum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para los organismos acuáticos, con efectos duraderos.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vieux rhum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alpha-cedreno (469-61-4)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ED4D5D" w14:textId="25B08E4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BC80EF" w14:textId="7A2CC2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B86CA7" w14:textId="56FB70B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A0F5004" w14:textId="157C516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D3F9BF8" w14:textId="651C4E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C14AD42" w14:textId="4B0F819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SUSTANCIA SÓLIDA POTENCIALMENTE PELIGROSAS PARA EL MEDIO AMBIENTE, N. E. P.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326E0AF" w14:textId="2753B468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4914620" w14:textId="73D8CAF2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82360C" w14:textId="4A929E5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2054AE9" w14:textId="22EA520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</w:tr>
      <w:tr w14:paraId="2D4DA756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1993331" w14:textId="1F46B6D8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Descripción del documento del transporte</w:t>
            </w:r>
          </w:p>
        </w:tc>
      </w:tr>
      <w:tr w14:paraId="23F8B68D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FB5D91C" w14:textId="29759C87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SUSTANCIA SÓLIDA POTENCIALMENTE PELIGROSAS PARA EL MEDIO AMBIENTE, N. E. P. , 9, III, (-)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8CBD40" w14:textId="14EA6B54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III, CONTAMINANTE MARINO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9AB1AA9" w14:textId="0E91CD3A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A16EB1" w14:textId="05C681D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F0B31A" w14:textId="53BD875E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6274D1" w14:textId="3ECB3FA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4048FAE" w14:textId="0F19844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8931CD" w14:textId="0F06CCD2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37767EE" w14:textId="1A0F27D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3F89859" w14:textId="016F167D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</w:tr>
      <w:tr w14:paraId="2936D798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AB36F21" w14:textId="4FF7FB55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1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3" name="" descr="Marca de sustancia peligrosa para el medio ambiente (AD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10B911" w14:textId="152AA91A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5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7" name="" descr="Marca de sustancia peligrosa para el medio ambiente (IMDG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7DFB03" w14:textId="5C66CEF0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9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1" name="" descr="Marca de sustancia peligrosa para el medio ambiente (IAT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6AFCBCB" w14:textId="1B7CD77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3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5" name="" descr="Marca de sustancia peligrosa para el medio ambiente (AD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E70BBA" w14:textId="3BF7878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7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9" name="" descr="Marca de sustancia peligrosa para el medio ambiente (RI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4D8DF0C" w14:textId="7097027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5EEE167" w14:textId="6DD4DF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F38D418" w14:textId="5D4E59D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A8B829" w14:textId="3E51E45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36830C0" w14:textId="32E285E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8A62DD" w14:textId="5BDD2E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6E3359" w14:textId="437F1D4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  <w:p w:rsidR="00E5555B" w:rsidRPr="0069446B" w:rsidP="00CB352E" w14:paraId="59B4C75B" w14:textId="3A38D38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Contaminante marino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  <w:p w:rsidR="00C93EB0" w:rsidRPr="0069446B" w:rsidP="00C93EB0" w14:paraId="3E1963A9" w14:textId="2D18F1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N.° FS (Fuego)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F-A</w:t>
            </w:r>
          </w:p>
          <w:p w:rsidR="00C93EB0" w:rsidRPr="0069446B" w:rsidP="00C93EB0" w14:paraId="6F11279A" w14:textId="6068406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N.° FS (Derrame)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S-F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9129586" w14:textId="7AA847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EFCA85A" w14:textId="632AB2C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CE3966" w14:textId="6009C27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44AE5D7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9EE433" w14:textId="3B7BB65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Código de clasificación (ADR)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A558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4726F6" w14:textId="2F447EFF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M7</w:t>
            </w:r>
          </w:p>
        </w:tc>
      </w:tr>
      <w:tr w14:paraId="1F5BCB4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459878" w14:textId="52093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F718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801969" w14:textId="73A8E5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48D982E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F923FA2" w14:textId="7B5F05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9FDF5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84DB2" w14:textId="4FDDA71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18299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B7EA3B7" w14:textId="74B0CA1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5B833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C69A3E" w14:textId="534A483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7D96317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017E39" w14:textId="5B6E3F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5412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61D788" w14:textId="10094F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2BED68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5F42010" w14:textId="2801F53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Disposiciones especiales de embalaje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7EAF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102F24" w14:textId="215FBEA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1F5FBAE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DC1A15" w14:textId="7CB827F2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Disposiciones para el embalaje en común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FE17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85A684A" w14:textId="4323B0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A4F26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91BF21" w14:textId="1EE4BCD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transporte en cisternas portátiles y contenedores para granel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5E29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77C7519" w14:textId="50B7DBB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4EF6D0A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5688F" w14:textId="16F7DB8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 las cisternas portátiles y los contenedores para graneles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B926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120280" w14:textId="7A9498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6F9086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DAF5CB9" w14:textId="2A2FE02C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Código cisterna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851F0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04A9F6" w14:textId="1CBEEF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004E9F5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DB9F2C" w14:textId="03CB1D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Vehículo para el transporte en cisternas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765F6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360AF1" w14:textId="70B9DA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</w:t>
            </w:r>
          </w:p>
        </w:tc>
      </w:tr>
      <w:tr w14:paraId="4C8122A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4278C8" w14:textId="7DAD25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transporte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8207DC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8528F5" w14:textId="58A6429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3206B46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1B7734" w14:textId="1BE6F8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Bultos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B8B62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308261" w14:textId="5CA61B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V13</w:t>
            </w:r>
          </w:p>
        </w:tc>
      </w:tr>
      <w:tr w14:paraId="416BDC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42D1DE" w14:textId="01F71E70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Disposiciones especiales de transporte - Granel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7A09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C42FD5" w14:textId="18E8C92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2FAAF2F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EB0729" w14:textId="124ED26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Carga, descarga y manipulado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7E950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28CF70" w14:textId="0137A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CV13</w:t>
            </w:r>
          </w:p>
        </w:tc>
      </w:tr>
      <w:tr w14:paraId="0830C86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117D38" w14:textId="16C156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identificación de peligro (código Kemler)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FD8F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68D143" w14:textId="02722A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  <w:tr w14:paraId="76444D75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83E294" w14:textId="2E2A68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Panel naranja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89825D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F071A2" w14:textId="6AFBBA97">
            <w:pPr>
              <w:pStyle w:val="SDSTableTextNormal"/>
              <w:rPr>
                <w:noProof w:val="0"/>
              </w:rPr>
            </w:pPr>
            <w:r w:rsidRPr="0069446B" w:rsidR="00FA7F7F">
              <w:drawing>
                <wp:inline>
                  <wp:extent cx="762000" cy="571500"/>
                  <wp:docPr id="100021" name="" descr="Panel naran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F741C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55C7A37" w14:textId="105388A3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Código de restricciones en túneles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7C95B6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C587CB" w14:textId="18068EC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-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435CC70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28942C9" w14:textId="23D842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6D3FA2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2F870D" w14:textId="6C06FE8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274, 335, 375, 966, 967, 969</w:t>
            </w:r>
          </w:p>
        </w:tc>
      </w:tr>
      <w:tr w14:paraId="7B014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4B3D90" w14:textId="00592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85B3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34B49A" w14:textId="324DF9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876BE6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3582FE" w14:textId="481841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EF334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8DE429" w14:textId="507C979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095C01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744B04" w14:textId="12ACFC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6EB6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D5253" w14:textId="35DF85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LP02, P002</w:t>
            </w:r>
          </w:p>
        </w:tc>
      </w:tr>
      <w:tr w14:paraId="1F98A98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A64968" w14:textId="54A885D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embalaje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5AF2B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1F6CAB" w14:textId="0A4A51E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</w:t>
            </w:r>
          </w:p>
        </w:tc>
      </w:tr>
      <w:tr w14:paraId="5AAB2F6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AC4582" w14:textId="1611A0B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GRG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F35F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96F7BF" w14:textId="548BC0E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IBC08</w:t>
            </w:r>
          </w:p>
        </w:tc>
      </w:tr>
      <w:tr w14:paraId="742A506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476F04" w14:textId="313C68B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GRG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7AE76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0C83D5" w14:textId="0AACDA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B3</w:t>
            </w:r>
          </w:p>
        </w:tc>
      </w:tr>
      <w:tr w14:paraId="4DBF34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5A7674" w14:textId="6F61FF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cisternas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7EF2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C1B48A8" w14:textId="3EF0BC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BK1, BK2, BK3, T1</w:t>
            </w:r>
          </w:p>
        </w:tc>
      </w:tr>
      <w:tr w14:paraId="08A02F9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B3F29A2" w14:textId="4583BA6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para las cisternas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2CF1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324C26" w14:textId="0BD3217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41FE9C5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35FB25" w14:textId="20ECD9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carga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6F0C2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D51B0F5" w14:textId="4049655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</w:t>
            </w:r>
          </w:p>
        </w:tc>
      </w:tr>
      <w:tr w14:paraId="351FC7F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C0A0D4" w14:textId="1EC652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Estiba y Manipulación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6BC1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CA4E04" w14:textId="5E9AB9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SW23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6353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92387" w14:textId="3039B9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Cantidades exceptuadas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44EA7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E33A03" w14:textId="3F30DD6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4DAED07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B399BE" w14:textId="2A31CF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Cantidades limitadas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1DEE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5D4F10" w14:textId="66024B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Y956</w:t>
            </w:r>
          </w:p>
        </w:tc>
      </w:tr>
      <w:tr w14:paraId="71A9F9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80FD50" w14:textId="406D0EDE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Cantidad neta máxima para cantidad limitada en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2BED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09466" w14:textId="4F5AEE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30kgG</w:t>
            </w:r>
          </w:p>
        </w:tc>
      </w:tr>
      <w:tr w14:paraId="06F6AD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E0105A" w14:textId="1E9B7A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embalaje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E004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08E2EF" w14:textId="79E341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790EFD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73E702" w14:textId="4B13ABF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 neta máxima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971FCC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4FC2128" w14:textId="6DE848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2A94B38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4D2188" w14:textId="4ABB2E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embalaje exclusivamente para aviones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0C3AD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3B3608" w14:textId="60EE23D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A22A1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5B791B7" w14:textId="6E19D4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 máx. neta exclusivamente para aviones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5DED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638CF0" w14:textId="239326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38BB9EB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BABC7" w14:textId="497A7E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49CD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67447E" w14:textId="432084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A97, A158, A179, A197, A215</w:t>
            </w:r>
          </w:p>
        </w:tc>
      </w:tr>
      <w:tr w14:paraId="1E93C3F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C5BA5D" w14:textId="535F86F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GRE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8B456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F12135" w14:textId="3602FE0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9L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60845FE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C29E7E" w14:textId="71D5C9D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Código de clasificación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1472F7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F51DC9" w14:textId="4216707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4BA4BD3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160812D" w14:textId="38F5F9C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488E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81B90B" w14:textId="6FB236A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2AC44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9FC38EF" w14:textId="149515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20DAA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710A7E" w14:textId="190DDA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A3F985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5CCA5" w14:textId="4ADDAB0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18A27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A1CB459" w14:textId="1B79203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189174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C5266A" w14:textId="4A63CEF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Transporte admitido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A5F89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230BD0" w14:textId="1384B08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T* B**</w:t>
            </w:r>
          </w:p>
        </w:tc>
      </w:tr>
      <w:tr w14:paraId="13F6A8FB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4F1494" w14:textId="27D48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Equipo requerido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D529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95269A" w14:textId="1A2574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PP, A***</w:t>
            </w:r>
          </w:p>
        </w:tc>
      </w:tr>
      <w:tr w14:paraId="70BCB99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7D99B1" w14:textId="23BAE1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conos/luces azules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7DEB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0A7A8" w14:textId="4A18A3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</w:t>
            </w:r>
          </w:p>
        </w:tc>
      </w:tr>
      <w:tr w14:paraId="424F4F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3289C5E" w14:textId="47284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adicionales/Observaciones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0372C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5711B6" w14:textId="5A8F40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* Only in the molten state. ** For carriage in bulk see also 7.1.4.1. *** Only in the case of transport in bulk.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618AA11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5F43AC" w14:textId="7AF6DD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de clasificación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B40B2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1DBA8D" w14:textId="4A74D0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1B8C28B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51EE1B" w14:textId="6F08B8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284EF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6AF6D5" w14:textId="0397AD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6CBC11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01C393" w14:textId="3EBFA71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B8BDD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588AA5" w14:textId="4CBB4A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4497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BB97F2" w14:textId="2297FC0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C1242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942B0E" w14:textId="31ACE4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5C8426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82188D" w14:textId="1DEAA0E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4C6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68FD40" w14:textId="798C95E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5CFB43D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A89EE6" w14:textId="348163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de embalaje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E48E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3AF5F9" w14:textId="4961E4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45622C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67A9DD" w14:textId="7E88EF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particulares relativas al embalaje común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EC53A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A533697" w14:textId="4C3D2A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FB8CE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25C93AD" w14:textId="7DC4F8F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transporte en cisternas portátiles y contenedores para granel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49A355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CBD6A" w14:textId="54B948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7E015E63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95994CB" w14:textId="3CC13A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 las cisternas portátiles y los contenedores para graneles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AE1AE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4A934B" w14:textId="15A2B0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189A57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58EFA5F" w14:textId="2855FC6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Códigos de cisterna para las cisternas RID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27D27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7C23C21" w14:textId="0A9E90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7A91ED0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F5ECD1" w14:textId="305277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transporte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8AD2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B400DD" w14:textId="43B38B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07E511F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B3F4870" w14:textId="57F3F97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Bultos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CAC65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775F5" w14:textId="3EF3DF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W13</w:t>
            </w:r>
          </w:p>
        </w:tc>
      </w:tr>
      <w:tr w14:paraId="30CA56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F01CE1" w14:textId="37E2135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al transporte - Granel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B90DB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F37F54C" w14:textId="040A70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01614B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6B09AD" w14:textId="144127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al transporte - Carga, descarga y manipulación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5F16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0FC7D57" w14:textId="73BAD9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CW13, CW31</w:t>
            </w:r>
          </w:p>
        </w:tc>
      </w:tr>
      <w:tr w14:paraId="2A7816F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A78420" w14:textId="7C79F6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Paquetes exprés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846D4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6053B5" w14:textId="50C529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CE11</w:t>
            </w:r>
          </w:p>
        </w:tc>
      </w:tr>
      <w:tr w14:paraId="6CC967C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15D982" w14:textId="46BA1E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N.° de identificación del peligro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46354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9765C8E" w14:textId="1031E0E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vieux rhum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vieux rhum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17/07/2026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8" Type="http://schemas.openxmlformats.org/officeDocument/2006/relationships/image" Target="media/image3.png"/><Relationship Id="rId18" Type="http://schemas.openxmlformats.org/officeDocument/2006/relationships/customXml" Target="../customXml/item3.xml"/><Relationship Id="rId3" Type="http://schemas.openxmlformats.org/officeDocument/2006/relationships/fontTable" Target="fontTable.xml"/><Relationship Id="rId12" Type="http://schemas.openxmlformats.org/officeDocument/2006/relationships/footer" Target="footer2.xml"/><Relationship Id="rId7" Type="http://schemas.openxmlformats.org/officeDocument/2006/relationships/image" Target="media/image2.png"/><Relationship Id="rId17" Type="http://schemas.openxmlformats.org/officeDocument/2006/relationships/customXml" Target="../customXml/item2.xml"/><Relationship Id="rId16" Type="http://schemas.openxmlformats.org/officeDocument/2006/relationships/styles" Target="styles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footer" Target="footer1.xml"/><Relationship Id="rId6" Type="http://schemas.openxmlformats.org/officeDocument/2006/relationships/image" Target="media/image1.png"/><Relationship Id="rId15" Type="http://schemas.openxmlformats.org/officeDocument/2006/relationships/theme" Target="theme/theme1.xml"/><Relationship Id="rId5" Type="http://schemas.openxmlformats.org/officeDocument/2006/relationships/hyperlink" Target="mailto: office@labsys.fr" TargetMode="Externa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14" Type="http://schemas.openxmlformats.org/officeDocument/2006/relationships/footer" Target="footer3.xml"/><Relationship Id="rId4" Type="http://schemas.openxmlformats.org/officeDocument/2006/relationships/customXml" Target="../customXml/item1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26E150-0C58-4F0C-9F2D-52EA7BBC4C06}"/>
</file>

<file path=customXml/itemProps3.xml><?xml version="1.0" encoding="utf-8"?>
<ds:datastoreItem xmlns:ds="http://schemas.openxmlformats.org/officeDocument/2006/customXml" ds:itemID="{C5AE8EBB-3AC5-4E03-BA56-1018DB204050}"/>
</file>

<file path=customXml/itemProps4.xml><?xml version="1.0" encoding="utf-8"?>
<ds:datastoreItem xmlns:ds="http://schemas.openxmlformats.org/officeDocument/2006/customXml" ds:itemID="{86C34DEE-86BF-46B4-8B37-792301F4AF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