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verveine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Sólidos inflamables,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Sólido inflamable.</w:t>
              <w:b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Ácido cítrico. característico.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peso corporal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verveine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verveine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verveine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verveine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05/08/2026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F80A96E-EDC4-4A7B-89DD-151E4593966D}"/>
</file>

<file path=customXml/itemProps3.xml><?xml version="1.0" encoding="utf-8"?>
<ds:datastoreItem xmlns:ds="http://schemas.openxmlformats.org/officeDocument/2006/customXml" ds:itemID="{38BBAE04-ECEC-44E1-A87D-557D2FAAB723}"/>
</file>

<file path=customXml/itemProps4.xml><?xml version="1.0" encoding="utf-8"?>
<ds:datastoreItem xmlns:ds="http://schemas.openxmlformats.org/officeDocument/2006/customXml" ds:itemID="{2D2011E8-DA23-4D07-9FF1-B2B8ACCF5E28}"/>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