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vanille santal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Tóxico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1-(1,2,3,4,5,6,7,8-octahydro-2,3,8,8-tetramethyl-2-naphthyl)ethan-1-one; (E)-1-(2,6,6-trimethyl-1,3-cyclohexadien-1-yl)-2-buten-1-one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H411 - Tóxico para los organismos acuáticos, con efectos duraderos.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Cyclopropanemethanol, 1-methyl-2-[(1,2,2-trimethylbicyclo[3.1.0]hex-3-yl)methyl]-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198404-98-7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427-900-1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(E)-1-(2,6,6-trimethyl-1,3-cyclohexadien-1-yl)-2-buten-1-one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23726-93-4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245-844-2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(Inhalación), H332</w:t>
              <w:br/>
              <w:t>Skin Irrit. 2, H315</w:t>
              <w:br/>
              <w:t>Skin Sens. 1A,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el vertido.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Oriental. balsámico. Vainilla. maderoso.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Cyclopropanemethanol, 1-methyl-2-[(1,2,2-trimethylbicyclo[3.1.0]hex-3-yl)methyl]- (198404-98-7)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Toxicity), Guideline: EU Method B.1 (Acute Toxicity (Oral))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Cyclopropanemethanol, 1-methyl-2-[(1,2,2-trimethylbicyclo[3.1.0]hex-3-yl)methyl]- (198404-98-7)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407 (Repeated Dose 28-Day Oral Toxicity Study in Rodents), Guideline: EU Method B.7 (Repeated Dose (28 Days) Toxicity (Oral))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vanille santal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duraderos.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Cyclopropanemethanol, 1-methyl-2-[(1,2,2-trimethylbicyclo[3.1.0]hex-3-yl)methyl]- (198404-98-7)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1,02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0,33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0,74 mg/l Test organisms (species): Raphidocelis subcapitata (previous names: Pseudokirchneriella subcapitata, Selenastrum capricornutum)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0,055 mg/l Test organisms (species): Danio rerio (previous name: Brachydanio rerio)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vanille santal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Cyclopropanemethanol, 1-methyl-2-[(1,2,2-trimethylbicyclo[3.1.0]hex-3-yl)methyl]- (198404-98-7)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SUSTANCIA SÓLIDA POTENCIALMENTE PELIGROSAS PARA EL MEDIO AMBIENTE, N. E. P.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Descripción del documento del transporte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SUSTANCIA SÓLIDA POTENCIALMENTE PELIGROSAS PARA EL MEDIO AMBIENTE, N. E. P.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CONTAMINANTE MARINO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Marca de sustancia peligrosa para el medio ambiente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Marca de sustancia peligrosa para el medio ambiente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Marca de sustancia peligrosa para el medio ambiente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Marca de sustancia peligrosa para el medio ambiente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Marca de sustancia peligrosa para el medio ambiente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Contaminante marino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(Fuego)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(Derrame)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Disposiciones especiales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para el embalaje en común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Código cisterna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Vehículo para el transporte en cisternas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especiales de transporte -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Carga, descarga y manipulado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identificación de peligro (código Kemler)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Panel naranja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anel naran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Código de restricciones en túneles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para las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carga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Estiba y Manipulación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exceptuadas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limitadas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Cantidad neta máxima para cantidad limitada en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neta máxima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máx. neta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GRE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Transporte admitido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Equipo requerido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conos/luces azules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adicionales/Observaciones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de clasificación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particulares relativas al embalaje común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Códigos de cisterna para las cisternas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Carga, descarga y manipulación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Paquetes exprés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N.° de identificación del peligro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Cyclopropanemethanol, 1-methyl-2-[(1,2,2-trimethylbicyclo[3.1.0]hex-3-yl)methyl]-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09/06/2026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09/06/2026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vanille santal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vanille santal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09/06/2026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561359-703F-45EB-A1FF-94F9A6DD28EC}"/>
</file>

<file path=customXml/itemProps3.xml><?xml version="1.0" encoding="utf-8"?>
<ds:datastoreItem xmlns:ds="http://schemas.openxmlformats.org/officeDocument/2006/customXml" ds:itemID="{3FD7B6C0-9AB2-4115-8A10-9BF30F4F9BEC}"/>
</file>

<file path=customXml/itemProps4.xml><?xml version="1.0" encoding="utf-8"?>
<ds:datastoreItem xmlns:ds="http://schemas.openxmlformats.org/officeDocument/2006/customXml" ds:itemID="{58E69F04-6004-44AB-A81A-51A6ECAC55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