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iris popcorn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alpha-iso-methylionone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1,2173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0,9863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Iridescente.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peso corporal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iris popcorn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iris popcorn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Peligroso para el medio acuático – Peligro agudo, categoría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iris popcorn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iris popcorn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24/07/2026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85C84B7-E692-42EA-92AA-F2D5442D7A66}"/>
</file>

<file path=customXml/itemProps3.xml><?xml version="1.0" encoding="utf-8"?>
<ds:datastoreItem xmlns:ds="http://schemas.openxmlformats.org/officeDocument/2006/customXml" ds:itemID="{96082EFE-EE81-49B5-8BE9-CF4A65AC1ED5}"/>
</file>

<file path=customXml/itemProps4.xml><?xml version="1.0" encoding="utf-8"?>
<ds:datastoreItem xmlns:ds="http://schemas.openxmlformats.org/officeDocument/2006/customXml" ds:itemID="{FDCFB090-1F8C-474D-88D5-36A3981280FF}"/>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