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framboise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Puede provocar una reacción alérgica en la piel.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ethyl 2,3-epoxy-3-phenylbutyrate; 3,7-dimethyloctan-3-ol; cinnamaldehyde; benzyl salicylate; 4-hydroxy-2,5-dimethylfuran-2(3H)-one; Eugenol; hexyl salicylate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Puede provocar una alergia cutánea.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con agua y jabón.</w:t>
              <w:br/>
              <w:t>P333+P313 - En caso de irritación o erupción cutánea: consultar a un médico.</w:t>
              <w:br/>
              <w:t>P501 - Eliminar el contenido/el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1,197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de peso corporal)</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2,3-epoxy-3-phenylbutyrate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77-83-8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201-061-8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hexyl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6259-76-3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228-408-6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607-772-00-3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0,1274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H361d</w:t>
              <w:br/>
              <w:t>STOT RE No clasificado</w:t>
              <w:br/>
              <w:t>Aquatic Acute 1, H400 (M=1)</w:t>
              <w:br/>
              <w:t>Aquatic Chronic 1, H410 (M=1)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0,01274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(Cutánea), H312 (ATE=1260 mg/kg de peso corporal)</w:t>
              <w:br/>
              <w:t>Skin Irrit. 2, H315</w:t>
              <w:br/>
              <w:t>Eye Irrit. 2, H319</w:t>
              <w:br/>
              <w:t>Skin Sens. 1A, H317</w:t>
              <w:br/>
              <w:t>Aquatic Chronic 3, H412</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Skin Corr. 1B, H314</w:t>
              <w:br/>
              <w:t>Eye Dam. 1, H318</w:t>
              <w:br/>
              <w:t>Skin Sens. 1A, H317</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Afrutado. Floral. Gourmand.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ethyl 2,3-epoxy-3-phenylbutyrate (77-83-8)</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8270 mg/kg de peso corporal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peso corporal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peso corporal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peso corporal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Inhalación - Rata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de peso corporal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hexyl salicylate (6259-76-3)</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peso corporal Animal: rat, Guideline: OECD Guideline 401 (Acute Oral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de peso corporal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de peso corporal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de peso corporal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ethyl 2,3-epoxy-3-phenylbutyrate (77-83-8)</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sidR="00FA7F7F">
              <w:rPr>
                <w:noProof/>
                <w:lang w:val="fr-BE"/>
              </w:rPr>
              <w:t>500 mg/kg de peso corporal Animal: rat</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&gt; 1000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781 mg/kg de peso corporal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de peso corporal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de peso corporal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hexyl salicylate (6259-76-3)</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sidR="00FA7F7F">
              <w:rPr>
                <w:noProof/>
                <w:lang w:val="fr-BE"/>
              </w:rPr>
              <w:t>46,9 mg/kg de peso corporal Animal: rat</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(inhalación, rata, polvo/niebla/humo,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0,249 mg/l air Animal: rat, Guideline: OECD Guideline 412 (Subacute Inhalation Toxicity: 28-Day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framboise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ethyl 2,3-epoxy-3-phenylbutyrate (77-83-8)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4,2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36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42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hexyl salicylate (6259-76-3)</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0,357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0,61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0,28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framboise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ethyl 2,3-epoxy-3-phenylbutyrate (77-83-8)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hexyl salicylate (6259-76-3)</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ethyl 2,3-epoxy-3-phenylbutyrate ; 3,7-dimethyloctan-3-ol ; cinnamaldehyde ; benzyl benzoate ; d-limonene ; Eugenol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ethyl 2,3-epoxy-3-phenylbutyrate ; cinnamaldehyde ; benzyl benzoate ; d-limonene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(cutánea),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Irritación o corrosión cutáneas, categoría 1, subcategoría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STOT RE No clasificado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(exposiciones repetidas) No clasificado</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quemaduras graves en la piel y lesiones oculares graves.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dañar el feto.</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27/07/2026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27/07/2026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framboise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framboise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27/07/2026   Versión: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40C2146-CC8E-4B29-B9ED-74FC54938343}"/>
</file>

<file path=customXml/itemProps3.xml><?xml version="1.0" encoding="utf-8"?>
<ds:datastoreItem xmlns:ds="http://schemas.openxmlformats.org/officeDocument/2006/customXml" ds:itemID="{F4CFAFFE-73B3-4133-96B9-ABBB0491B924}"/>
</file>

<file path=customXml/itemProps4.xml><?xml version="1.0" encoding="utf-8"?>
<ds:datastoreItem xmlns:ds="http://schemas.openxmlformats.org/officeDocument/2006/customXml" ds:itemID="{04E671C2-F366-40A1-BF8F-D2717084279E}"/>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