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yuzu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Sólidos inflamables No clasificado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3,7-dimethyloctan-3-ol; citral; linalool;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β-pineno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Green. Afrutado.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yuzu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yuzu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citral ; linalool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Sólidos inflamables No clasificado</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 clasificado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Criterio experto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yuzu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yuzu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11/09/2026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F254BD6-2324-4E44-BA2C-DF7E2B3F5644}"/>
</file>

<file path=customXml/itemProps3.xml><?xml version="1.0" encoding="utf-8"?>
<ds:datastoreItem xmlns:ds="http://schemas.openxmlformats.org/officeDocument/2006/customXml" ds:itemID="{DE240B5E-D8AC-4555-B5A0-85A89CFAFB13}"/>
</file>

<file path=customXml/itemProps4.xml><?xml version="1.0" encoding="utf-8"?>
<ds:datastoreItem xmlns:ds="http://schemas.openxmlformats.org/officeDocument/2006/customXml" ds:itemID="{93D5A730-A12A-4B22-BB18-F9DB05E96594}"/>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