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vin chaud de noel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cinnamaldehyde; geraniol; linalool; Eugenol; éter metílico de cedro;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Δ-3-careno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Alimentario.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vin chaud de noel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vin chaud de noel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citronellol ; cinnamaldehyde ; geraniol ; linalool ; Eugenol ; alpha-pinene ; d-limonene ; isoeugenol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Vela de vin chaud de noel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Vela de vin chaud de noel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03/09/2026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57D74D4-0B0B-4823-BCF1-4A7D47AE8FB5}"/>
</file>

<file path=customXml/itemProps3.xml><?xml version="1.0" encoding="utf-8"?>
<ds:datastoreItem xmlns:ds="http://schemas.openxmlformats.org/officeDocument/2006/customXml" ds:itemID="{F1647FFF-AEEF-4D2D-B182-267A7A5F8998}"/>
</file>

<file path=customXml/itemProps4.xml><?xml version="1.0" encoding="utf-8"?>
<ds:datastoreItem xmlns:ds="http://schemas.openxmlformats.org/officeDocument/2006/customXml" ds:itemID="{706F0F37-AA76-4840-AC0D-21651298F903}"/>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