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vanille solaire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una instalación de tratamiento de residuos autorizada.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vanille solaire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vanille solaire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vanille solaire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vanille solaire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C8440-60E5-4554-937D-801B7433D949}"/>
</file>

<file path=customXml/itemProps3.xml><?xml version="1.0" encoding="utf-8"?>
<ds:datastoreItem xmlns:ds="http://schemas.openxmlformats.org/officeDocument/2006/customXml" ds:itemID="{17D0BA21-8F3F-4DD0-BF01-C75A0F99FB6A}"/>
</file>

<file path=customXml/itemProps4.xml><?xml version="1.0" encoding="utf-8"?>
<ds:datastoreItem xmlns:ds="http://schemas.openxmlformats.org/officeDocument/2006/customXml" ds:itemID="{3D73EB2A-B43D-40E8-ADE0-539721923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