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menthe chlorophyle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l-p-mentha-1(6),8-dien-2-one; d-limonene; p-menthan-3-one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con agua y jabón.</w:t>
              <w:br/>
              <w:t>P333+P313 - En caso de irritación o erupción cutánea: consultar a un médico.</w:t>
              <w:br/>
              <w:t>P501 - Eliminar el contenido/el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l-p-mentha-1(6),8-dien-2-one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6485-40-1</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229-352-5</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1,311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p-menthan-3-one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10458-14-7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233-944-9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(Inhalación), H332</w:t>
              <w:br/>
              <w:t>Skin Irrit. 2, H315</w:t>
              <w:br/>
              <w:t>Skin Sens. 1,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4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Menta. Fresco.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l-p-mentha-1(6),8-dien-2-one (6485-40-1)</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6,45 mg/l air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l-p-mentha-1(6),8-dien-2-one (6485-40-1)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5,62 Temp.: 26 °C</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l-p-mentha-1(6),8-dien-2-one (6485-40-1)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5,62 Temp.: 26 °C</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menthe chlorophyle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l-p-mentha-1(6),8-dien-2-one (6485-40-1)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6,1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de menthe chlorophyle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l-p-mentha-1(6),8-dien-2-one (6485-40-1)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p-menthan-3-one (10458-14-7)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05/08/2026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05/08/2026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de menthe chlorophyle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de menthe chlorophyle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05/08/2026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172D898-5B93-44AE-BE8F-3948E6633F9D}"/>
</file>

<file path=customXml/itemProps3.xml><?xml version="1.0" encoding="utf-8"?>
<ds:datastoreItem xmlns:ds="http://schemas.openxmlformats.org/officeDocument/2006/customXml" ds:itemID="{2A0DC821-2006-4EC8-BCF1-F09FCCCEEE13}"/>
</file>

<file path=customXml/itemProps4.xml><?xml version="1.0" encoding="utf-8"?>
<ds:datastoreItem xmlns:ds="http://schemas.openxmlformats.org/officeDocument/2006/customXml" ds:itemID="{447E8089-4083-4A8D-9B4B-B3D64A730311}"/>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