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macaron framboise et violette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CITRONELLOL, GERANIOL, ETHYL 3-PHENYLGLYCIDATE.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Sustancia(s) no incluida(s) en la lista establecida con arreglo al artículo 59, apartado 1, de REACH por sus propiedades de alteración endocrina, o por no tener propiedades de alteración endocrina con arreglo a los criterios establecidos en el Reglamento Delegado (UE) 2017/2100 de la Comisión o en el Reglamento (UE) 2018/605 de la Comisión.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de peso corporal)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β-pineno (monoterpeno)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46"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47"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8"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Frutas rojas. Vainilla.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peso corporal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citral (5392-40-5)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peso corporal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(inhalación, rata, polvo/niebla/humo,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peso corporal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de peso corporal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macaron framboise et violette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Otros organismos acuáticos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Vela de macaron framboise et violette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(oral),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 o irritación ocular,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lesiones oculares graves.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CITRONELLOL, GERANIOL, ETHYL 3-PHENYLGLYCIDATE.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Vela de macaron framboise et violette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Vela de macaron framboise et violette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02/09/2026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94FB6B0-416E-4387-A397-BD61A59664E7}"/>
</file>

<file path=customXml/itemProps3.xml><?xml version="1.0" encoding="utf-8"?>
<ds:datastoreItem xmlns:ds="http://schemas.openxmlformats.org/officeDocument/2006/customXml" ds:itemID="{D7945FD4-660C-4705-9E00-C14133915887}"/>
</file>

<file path=customXml/itemProps4.xml><?xml version="1.0" encoding="utf-8"?>
<ds:datastoreItem xmlns:ds="http://schemas.openxmlformats.org/officeDocument/2006/customXml" ds:itemID="{541830E3-3164-4050-897C-4EF624D7CBE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