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gâteau aux 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isoeugenol; piperonal; cinnamaldehyde; α-hexylcinnamaldehyde;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Picante.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peso corporal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gâteau aux 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gâteau aux 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isoeugenol ; cinnamaldehyde ; alpha-pinene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gâteau aux 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gâteau aux 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21/10/2026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6FA353-DBDE-4661-A04D-B2316E765C05}"/>
</file>

<file path=customXml/itemProps3.xml><?xml version="1.0" encoding="utf-8"?>
<ds:datastoreItem xmlns:ds="http://schemas.openxmlformats.org/officeDocument/2006/customXml" ds:itemID="{7EBE1CAD-3D79-4A23-8CAC-AE4FE95DAA93}"/>
</file>

<file path=customXml/itemProps4.xml><?xml version="1.0" encoding="utf-8"?>
<ds:datastoreItem xmlns:ds="http://schemas.openxmlformats.org/officeDocument/2006/customXml" ds:itemID="{0FAF5B08-ED91-46CA-AF5F-4ECB14E26A9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