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fleur d'amandier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HEXYL CINNAMAL, TETRAMETHYL ACETYLOCTAHYDRONAPHTHALENES, COUMARIN, linalool, ISOAMYL SALICYLATE, 4-TERT-BUTYLCYCLOHEXYL ACETATE.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Acétate de 4-tert-butylcyclohexyle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isopentyl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201-730-4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acetate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140-11-4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205-399-7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acetate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(140-11-4)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Acetato de bencilo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62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En polvo.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de peso corporal Animal: rat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de peso corporal Animal: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de peso corporal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fleur d'amandier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 mg/l Test organisms (species): Oryzias latipes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110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 mg/l Test organisms (species): Desmodesmus subspicatus (previous name: Scenedesmus subspicatus)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0,92 mg/l Test organisms (species): Oryzias latipes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1,97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1,12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0,298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fleur d'amandier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Difícil biodegradabilidad.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acetate ; isopentyl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linalool ; isopentyl salicylate ; Acétate de 4-tert-butylcyclohexyle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HEXYL CINNAMAL, TETRAMETHYL ACETYLOCTAHYDRONAPHTHALENES, COUMARIN, linalool, ISOAMYL SALICYLATE, 4-TERT-BUTYLCYCLOHEXYL ACETATE.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01/10/2026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01/10/2026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fleur d'amandier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fleur d'amandier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01/10/2026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716606-E9BA-484B-AF5B-AF375794755D}"/>
</file>

<file path=customXml/itemProps3.xml><?xml version="1.0" encoding="utf-8"?>
<ds:datastoreItem xmlns:ds="http://schemas.openxmlformats.org/officeDocument/2006/customXml" ds:itemID="{E98EBB57-0E94-4764-9EF1-05BE6FBC8CE9}"/>
</file>

<file path=customXml/itemProps4.xml><?xml version="1.0" encoding="utf-8"?>
<ds:datastoreItem xmlns:ds="http://schemas.openxmlformats.org/officeDocument/2006/customXml" ds:itemID="{DA5B9A35-84BF-4064-9183-D8F3F7708F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