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fleur d'amandier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α-hexylcinnamaldehyde, 1-(1,2,3,4,5,6,7,8-octahydro-2,3,8,8-tetramethyl-2-naphthyl)ethan-1-one, hexyl salicylate, coumarin, linalool, Acétate de 4-tert-butylcyclohexyle, isopentyl salicylate.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0,741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0,741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hexyl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6259-76-3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228-408-6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1, H317</w:t>
              <w:br/>
              <w:t>Repr. 2, H361</w:t>
              <w:br/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Acétate de 4-tert-butylcyclohexyle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0,444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isopentyl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87-20-7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201-730-4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0,296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beta-methylionone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127-43-5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204-843-7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2-benzylideneheptanal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122-40-7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204-541-5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2-tert-butylbenzene-1,4-diol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1948-33-0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217-752-2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(ATE=700 mg/kg)</w:t>
              <w:br/>
              <w:t>Acute Tox. 4 (Cutánea), H312 (ATE=1000 mg/kg)</w:t>
              <w:br/>
              <w:t>Skin Irrit. 2, H315</w:t>
              <w:br/>
              <w:t>Eye Irrit. 2, H319</w:t>
              <w:br/>
              <w:t>Skin Sens. 1, H317</w:t>
              <w:br/>
              <w:t>Aquatic Acute 1, H400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Almendra. Almizcle. En polvo. Floral.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2-tert-butylbenzene-1,4-diol (1948-33-0)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951 mg/kg de peso corporal Animal: rat, Animal sex: male,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2-tert-butylbenzene-1,4-diol (1948-33-0)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880 mg/kg de peso corporal Animal: mouse, Animal sex: male, Guideline: other:</w:t>
            </w:r>
          </w:p>
        </w:tc>
      </w:tr>
      <w:tr w14:paraId="2982CE87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3D56B2" w14:textId="08087C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F1)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533A663" w14:textId="73E520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250 mg/kg de peso corporal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2-tert-butylbenzene-1,4-diol (1948-33-0)</w:t>
            </w:r>
          </w:p>
        </w:tc>
      </w:tr>
      <w:tr w14:paraId="17BB36C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5D6E007" w14:textId="362312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F5D4209" w14:textId="4442B51B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 mg/kg de peso corporal Animal: rat, Animal sex: female, Guideline: other: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 mg/kg de peso corporal Animal: rat, Animal sex: male,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fleur d'amandier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2-tert-butylbenzene-1,4-diol (1948-33-0)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 – 0,48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0,57 mg/l Test organisms (species): Daphnia magna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 mg/l Test organisms (species): Daphnia magna Duration: '21 d'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0,05 mg/l Test organisms (species): Daphnia magna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0,004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fleur d'amandier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hexyl salicylate (6259-76-3)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Acétate de 4-tert-butylcyclohexyle (32210-23-4)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isopentyl salicylate (87-20-7)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beta-methylionone (127-43-5)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2-tert-butylbenzene-1,4-diol (1948-33-0)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α-hexylcinnamaldehyde, 1-(1,2,3,4,5,6,7,8-octahydro-2,3,8,8-tetramethyl-2-naphthyl)ethan-1-one, hexyl salicylate, coumarin, linalool, Acétate de 4-tert-butylcyclohexyle, isopentyl salicylate.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22/06/2026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22/06/2026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fleur d'amandier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fleur d'amandier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22/06/2026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2F04EB-E20B-4813-A9AF-C0F6166E90B9}"/>
</file>

<file path=customXml/itemProps3.xml><?xml version="1.0" encoding="utf-8"?>
<ds:datastoreItem xmlns:ds="http://schemas.openxmlformats.org/officeDocument/2006/customXml" ds:itemID="{939AFD19-D817-4994-A18B-38FF692F91CC}"/>
</file>

<file path=customXml/itemProps4.xml><?xml version="1.0" encoding="utf-8"?>
<ds:datastoreItem xmlns:ds="http://schemas.openxmlformats.org/officeDocument/2006/customXml" ds:itemID="{821598CA-1256-4EE2-BA1E-B364382961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