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coquelicot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3,7-dimethylnona-1,6-dien-3-ol; 7-hydroxycitronellal; alpha-iso-methylionone; citronellol; 1-(1,2,3,4,5,6,7,8-octahydro-2,3,8,8-tetramethyl-2-naphthyl)ethan-1-one;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Floral.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coquelicot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coquelicot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coquelicot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coquelicot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27/03/2026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83430-B4DE-4ECC-9D71-FCA215B7BA91}"/>
</file>

<file path=customXml/itemProps3.xml><?xml version="1.0" encoding="utf-8"?>
<ds:datastoreItem xmlns:ds="http://schemas.openxmlformats.org/officeDocument/2006/customXml" ds:itemID="{0EB6E855-A853-4F2C-A141-76B3D428F4EB}"/>
</file>

<file path=customXml/itemProps4.xml><?xml version="1.0" encoding="utf-8"?>
<ds:datastoreItem xmlns:ds="http://schemas.openxmlformats.org/officeDocument/2006/customXml" ds:itemID="{2EC53B73-3111-4830-A822-785CDABD5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