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cannabis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éter metílico de cedro.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éter metílico de cedro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0,081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Afrutado. Almizcle.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cannabis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cannabis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éter metílico de cedro (19870-74-7)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éter metílico de cedro.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cannabis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cannabis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01/06/2026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209FC-D301-4754-AE74-87C97015D086}"/>
</file>

<file path=customXml/itemProps3.xml><?xml version="1.0" encoding="utf-8"?>
<ds:datastoreItem xmlns:ds="http://schemas.openxmlformats.org/officeDocument/2006/customXml" ds:itemID="{9917C320-7345-4573-B342-DC9A1540A0DD}"/>
</file>

<file path=customXml/itemProps4.xml><?xml version="1.0" encoding="utf-8"?>
<ds:datastoreItem xmlns:ds="http://schemas.openxmlformats.org/officeDocument/2006/customXml" ds:itemID="{13D3BDB8-ED49-4AFF-BC6A-36BCE296AF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