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cachemire et soie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balsámico. Leñoso.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peso corporal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peso corporal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cachemire et soie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cachemire et soie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cachemire et soie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cachemire et soie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05/10/2026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720D273-ACF2-470E-88F1-AC68ED4313C3}"/>
</file>

<file path=customXml/itemProps3.xml><?xml version="1.0" encoding="utf-8"?>
<ds:datastoreItem xmlns:ds="http://schemas.openxmlformats.org/officeDocument/2006/customXml" ds:itemID="{05D48A0C-2158-4F39-910B-D6E07316FC3F}"/>
</file>

<file path=customXml/itemProps4.xml><?xml version="1.0" encoding="utf-8"?>
<ds:datastoreItem xmlns:ds="http://schemas.openxmlformats.org/officeDocument/2006/customXml" ds:itemID="{A218E1A8-479E-4CC8-9EAC-72098723B49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