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basilic frais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3-(p-methoxyphenyl)-2-methylpropionaldehyde; hexyl salicylate; l-p-mentha-1(6),8-dien-2-one; linalool; cineole; citral; isoeugenol; α-hexylcinnamaldehyde;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5462-06-6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 clasificado</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6485-40-1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229-352-5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aromático.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acetate (140-11-4)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de peso corporal Animal: rat, Animal sex: male, Guideline: OECD Guideline 401 (Acute Oral Toxicity), 95% CL: 3400 - 4600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peso corporal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peso corporal Animal: rabbit,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hexyl salicylate (6259-76-3)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46,9 mg/kg de peso corporal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peso corporal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basilic frais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acetate (140-11-4)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l-p-mentha-1(6),8-dien-2-one (6485-40-1)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6,1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basilic frais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acetate (140-11-4)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l-p-mentha-1(6),8-dien-2-one (6485-40-1)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3-(p-methoxyphenyl)-2-methylpropionaldehyde ; linalool ; cineole ; pin-2(3)-ene ; d-limonene ; isoeugenol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(exposiciones repetidas) No clasificado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dañar el feto.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basilic frais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basilic frais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11/06/2026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FE73CAD-103A-4A20-9FEB-BEB597925133}"/>
</file>

<file path=customXml/itemProps3.xml><?xml version="1.0" encoding="utf-8"?>
<ds:datastoreItem xmlns:ds="http://schemas.openxmlformats.org/officeDocument/2006/customXml" ds:itemID="{FE4B7667-F10B-4A84-904B-CC5C04C3D6A4}"/>
</file>

<file path=customXml/itemProps4.xml><?xml version="1.0" encoding="utf-8"?>
<ds:datastoreItem xmlns:ds="http://schemas.openxmlformats.org/officeDocument/2006/customXml" ds:itemID="{06785049-55C2-44FB-9A96-FA89FBB6904A}"/>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