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Monoï rosé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39CDAC99" w14:textId="77777777">
      <w:pPr>
        <w:pStyle w:val="SDSTextNormal"/>
        <w:bidi w:val="0"/>
        <w:rPr>
          <w:rtl w:val="0"/>
        </w:rPr>
      </w:pPr>
      <w:r w:rsidRPr="0069446B">
        <w:rPr>
          <w:rtl w:val="0"/>
        </w:rPr>
        <w:t>No se dispone de información adicional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geranyl acetate; geraniol; benzyl salicylate; linalyl acetate; linalool; nerol; [3R-(3α,3aβ,6α,7β,8aα)]-octahydro-3,6,8,8-tetramethyl-1H-3a,7-methanoazulen-5-yl acetate; p-methoxybenzyl acetate; 2-benzylideneheptanal; isopentyl salicylate;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2-benzylideneheptanal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122-40-7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204-541-5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1,632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2-phenylethanol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60-12-8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200-456-2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(ATE=1610 mg/kg)</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C"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D"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Acetato de bencilo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Naranja. Vainilla.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de peso corporal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peso corporal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peso corporal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2-phenylethanol (60-12-8)</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2535 mg/kg de peso corporal Animal: rabbit, Guideline: OECD Guideline 402 (Acute Dermal Toxicity), 95% CL: 1769 - 3634</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&gt; 4,63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de peso corporal Animal: rat, Animal sex: male, Guideline: OECD Guideline 401 (Acute Oral Toxicity), 95% CL: 3400 - 5600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peso corporal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6"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2-benzylideneheptanal (122-40-7)</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3730 mg/kg de peso corporal Animal: rat, Guideline: OECD Guideline 401 (Acute Oral Toxicity), 95% CL: 3190 - 4370</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7"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B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de peso corporal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de peso corporal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8"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B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peso corporal Animal: guinea pig,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2-benzylideneheptanal (122-40-7)</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2-benzylideneheptanal (122-40-7)</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peso corporal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peso corporal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peso corporal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2-phenylethanol (60-12-8)</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510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peso corporal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Monoï rosé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92 mg/l Test organisms (species): Desmodesmus subspicatus (previous name: Scenedesmus subspicatus)</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2-phenylethanol (60-12-8)</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215 – 464 mg/l Test organisms (species): Leuciscus idus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287,17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2-benzylideneheptanal (122-40-7)</w:t>
            </w:r>
          </w:p>
        </w:tc>
      </w:tr>
      <w:tr w14:paraId="562CC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0,91 mg/l Test organisms (species): not specified</w:t>
            </w:r>
          </w:p>
        </w:tc>
      </w:tr>
      <w:tr w14:paraId="758D634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0,28 mg/l Test organisms (species): Daphnia sp.</w:t>
            </w:r>
          </w:p>
        </w:tc>
      </w:tr>
      <w:tr w14:paraId="66FAA3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1,5 mg/l Test organisms (species): not specified</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2,3 mg/l Test organisms (species): not specified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0,041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5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Monoï rosé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2-phenylethanol (60-12-8)</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2-benzylideneheptanal (122-40-7)</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geraniol ; benzyl salicylate ; linalyl acetate ; linalool ; d-limonene ; 2-phenylethanol ; nerol ; [3R-(3α,3aβ,6α,7β,8aα)]-octahydro-3,6,8,8-tetramethyl-1H-3a,7-methanoazulen-5-yl acetate ; p-methoxybenzyl acetate ; benzyl alcohol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[3R-(3α,3aβ,6α,7β,8aα)]-octahydro-3,6,8,8-tetramethyl-1H-3a,7-methanoazulen-5-yl acetate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Monoï rosé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Monoï rosé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20/10/2026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AB330A9-A98A-4AA4-BEE5-F48716DED8DB}"/>
</file>

<file path=customXml/itemProps3.xml><?xml version="1.0" encoding="utf-8"?>
<ds:datastoreItem xmlns:ds="http://schemas.openxmlformats.org/officeDocument/2006/customXml" ds:itemID="{8C41E7B3-DE8C-4B4D-9D43-4EDA1C20B23A}"/>
</file>

<file path=customXml/itemProps4.xml><?xml version="1.0" encoding="utf-8"?>
<ds:datastoreItem xmlns:ds="http://schemas.openxmlformats.org/officeDocument/2006/customXml" ds:itemID="{3BC693BA-72F2-49F7-BD2B-316FD696AE1D}"/>
</file>

<file path=docProps/app.xml><?xml version="1.0" encoding="utf-8"?>
<Properties xmlns="http://schemas.openxmlformats.org/officeDocument/2006/extended-properties" xmlns:vt="http://schemas.openxmlformats.org/officeDocument/2006/docPropsVTypes">
  <Template>Normal</Template>
  <TotalTime>219</TotalTime>
  <Pages>19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