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221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geraniol; citronellol; 3-(p-methoxyphenyl)-2-methylpropionaldehyde; linalool; d-limonene; 1-(1,2,3,4,5,6,7,8-octahydro-2,3,8,8-tetramethyl-2-naphthyl)ethan-1-one;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5462-06-6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Afrutado.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peso corporal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3-(p-methoxyphenyl)-2-methylpropionaldehyde (5462-06-6)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4000 mg/kg de peso corporal Animal: rat, Animal sex: male, Guideline: OECD Guideline 401 (Acute Oral Toxicity), 95% CL: 3400 - 4600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221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3-(p-methoxyphenyl)-2-methylpropionaldehyde (5462-06-6)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221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3-(p-methoxyphenyl)-2-methylpropionaldehyde (5462-06-6)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citronellol ; 3-(p-methoxyphenyl)-2-methylpropionaldehyde ; 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Peligroso para el medio acuático – Peligro agudo, categoría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221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221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23/10/2026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BA9456E-328D-4C6C-84BC-781400ED8094}"/>
</file>

<file path=customXml/itemProps3.xml><?xml version="1.0" encoding="utf-8"?>
<ds:datastoreItem xmlns:ds="http://schemas.openxmlformats.org/officeDocument/2006/customXml" ds:itemID="{6DAD76E1-D476-4D81-9428-35AD1F33A13A}"/>
</file>

<file path=customXml/itemProps4.xml><?xml version="1.0" encoding="utf-8"?>
<ds:datastoreItem xmlns:ds="http://schemas.openxmlformats.org/officeDocument/2006/customXml" ds:itemID="{1474CD5A-AE72-44A2-B009-61A62465356D}"/>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