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214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salicylate; benzyl salicylate; Alcool benzylique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204-642-4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Acute Tox. 4 (Inhalación), H332 (ATE=1,5 mg/l/4h)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Sandal Mysore core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28219-60-5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248-907-2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Sandal Mysore core (28219-60-5)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6,38 Temp.: 29 Concentration: 1 other: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Sandal Mysore core (28219-60-5)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6,38 Temp.: 29 Concentration: 1 other: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214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36,79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5,9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Sandal Mysore core (28219-60-5)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0,03553767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0,7024487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0,995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214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Sandal Mysore core (28219-60-5)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salicylate ; Sandal Mysore core ; benzyl salicylate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Sandal Mysore core ; benzyl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214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214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22/09/2026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44CBC7-8B2B-4D94-8B0D-719A6EB04E1A}"/>
</file>

<file path=customXml/itemProps3.xml><?xml version="1.0" encoding="utf-8"?>
<ds:datastoreItem xmlns:ds="http://schemas.openxmlformats.org/officeDocument/2006/customXml" ds:itemID="{3B11EB55-2ED3-4C8E-9FC9-7C8512FEC91B}"/>
</file>

<file path=customXml/itemProps4.xml><?xml version="1.0" encoding="utf-8"?>
<ds:datastoreItem xmlns:ds="http://schemas.openxmlformats.org/officeDocument/2006/customXml" ds:itemID="{6817C4F4-A5C5-4945-B5E6-0DE6387846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