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111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Tóxico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3" name="" descr="GHS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GHS09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acetate; linalool; d-limonene; 1-(1,2,3,4,5,6,7,8-octahydro-2,3,8,8-tetramethyl-2-naphthyl)ethan-1-one; α-methyl-1,3-benzodioxole-5-propionaldehyde; acetyl cedrene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H411 - Tóxico para los organismos acuáticos, con efectos duraderos.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1,822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2,6-dimethyloct-7-en-2-ol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18479-58-8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242-362-4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STOT SE 3, H336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0,479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acetyl cedrene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32388-55-9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251-020-3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0,364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α-methyl-1,3-benzodioxole-5-propionaldehyde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1205-17-0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214-881-6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605-042-00-9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Repr. 2, H361</w:t>
              <w:br/>
              <w:t>Aquatic Chronic 2, H411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alpha-cedreno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0,091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el vertido.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Leñoso. Afrutado. Cédrico. Ámbar.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750 mg/kg de peso corporal Animal: rat, Animal sex: male, Guideline: OECD Guideline 422 (Combined Repeated Dose Toxicity Study with the Reproduction / Developmental Toxicity Screening Test)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100 mg/kg de peso corporal Animal: rat, Animal sex: female, Guideline: OECD Guideline 422 (Combined Repeated Dose Toxicity Study with the Reproduction / Developmental Toxicity Screening Test)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2,6-dimethyloct-7-en-2-ol (18479-58-8)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somnolencia o vértigo.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80 mg/kg de peso corporal Animal: rat, Guideline: OECD Guideline 408 (Repeated Dose 90-Day Oral Toxicity Study in Rodents)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111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38,25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para los organismos acuáticos, con efectos duraderos.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2,6-dimethyloct-7-en-2-ol (18479-58-8)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80 mg/l Test organisms (species): Desmodesmus subspicatus (previous name: Scenedesmus subspicatus)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65 mg/l Test organisms (species): Desmodesmus subspicatus (previous name: Scenedesmus subspicatus)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9,5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Oncorhynchus mykiss (previous name: Salmo gairdneri)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8,3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28 mg/l Test organisms (species): Raphidocelis subcapitata (previous names: Pseudokirchneriella subcapitata, Selenastrum capricornutum)</w:t>
            </w:r>
          </w:p>
        </w:tc>
      </w:tr>
      <w:tr w14:paraId="14947BF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Pimephales promelas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 mg/l Test organisms (species): Pimephales promelas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0,86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2,8 mg/l Test organisms (species): Raphidocelis subcapitata (previous names: Pseudokirchneriella subcapitata, Selenastrum capricornutum)</w:t>
            </w:r>
          </w:p>
        </w:tc>
      </w:tr>
      <w:tr w14:paraId="2AED0D7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4,3 mg/l Test organisms (species): Raphidocelis subcapitata (previous names: Pseudokirchneriella subcapitata, Selenastrum capricornutum)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0,23 mg/l Test organisms (species): Daphnia magna Duration: '21 d'</w:t>
            </w:r>
          </w:p>
        </w:tc>
      </w:tr>
      <w:tr w14:paraId="4F25074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0,087 mg/l Test organisms (species): Daphnia magna Duration: '21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111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2,6-dimethyloct-7-en-2-ol (18479-58-8)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alpha-cedreno (469-61-4)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SUSTANCIA SÓLIDA POTENCIALMENTE PELIGROSAS PARA EL MEDIO AMBIENTE, N. E. P.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Descripción del documento del transporte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SUSTANCIA SÓLIDA POTENCIALMENTE PELIGROSAS PARA EL MEDIO AMBIENTE, N. E. P. 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III, CONTAMINANTE MARINO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07" name="" descr="Marca de sustancia peligrosa para el medio ambiente (AD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1" name="" descr="Marca de sustancia peligrosa para el medio ambiente (IMD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5" name="" descr="Marca de sustancia peligrosa para el medio ambiente (IAT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9" name="" descr="Marca de sustancia peligrosa para el medio ambiente (AD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2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23" name="" descr="Marca de sustancia peligrosa para el medio ambiente (RI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Contaminante marino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(Fuego)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(Derrame)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M7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Disposiciones especiales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para el embalaje en común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Código cisterna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Vehículo para el transporte en cisternas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V13</w:t>
            </w:r>
          </w:p>
        </w:tc>
      </w:tr>
      <w:tr w14:paraId="416BDC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42D1DE" w14:textId="01F71E70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especiales de transporte -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7A09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C42FD5" w14:textId="18E8C92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Carga, descarga y manipulado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identificación de peligro (código Kemler)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Panel naranja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25" name="" descr="Panel naran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Código de restricciones en túneles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274, 335, 375, 966, 967, 969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LP02, P002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IBC08</w:t>
            </w:r>
          </w:p>
        </w:tc>
      </w:tr>
      <w:tr w14:paraId="742A506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476F04" w14:textId="313C68B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7AE76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0C83D5" w14:textId="0AACDA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BK1, BK2, BK3, T1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para las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carga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  <w:tr w14:paraId="351FC7F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C0A0D4" w14:textId="1EC652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Estiba y Manipulación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6BC1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CA4E04" w14:textId="5E9AB9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SW23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exceptuadas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limitadas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Y956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Cantidad neta máxima para cantidad limitada en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neta máxima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máx. neta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A179,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GRE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Transporte admitido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T* B**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Equipo requerido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PP, A***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conos/luces azules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  <w:tr w14:paraId="424F4F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3289C5E" w14:textId="47284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adicionales/Observaciones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0372C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5711B6" w14:textId="5A8F40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* Only in the molten state. ** For carriage in bulk see also 7.1.4.1. *** Only in the case of transport in bulk.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de clasificación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particulares relativas al embalaje común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Códigos de cisterna para las cisternas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W13</w:t>
            </w:r>
          </w:p>
        </w:tc>
      </w:tr>
      <w:tr w14:paraId="30CA56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F01CE1" w14:textId="37E2135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B90DB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F37F54C" w14:textId="040A70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Carga, descarga y manipulación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Paquetes exprés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CE11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N.° de identificación del peligro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 ; 2,6-dimethyloct-7-en-2-ol ; linalool ; d-limonene ; α-methyl-1,3-benzodioxole-5-propionaldehyde ; acetyl cedrene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; d-limonene ; α-methyl-1,3-benzodioxole-5-propionaldehyde ; acetyl cedrene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narcosis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somnolencia o vértigo.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111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111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09/06/2026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styles" Target="styles.xml"/><Relationship Id="rId8" Type="http://schemas.openxmlformats.org/officeDocument/2006/relationships/image" Target="media/image3.png"/><Relationship Id="rId3" Type="http://schemas.openxmlformats.org/officeDocument/2006/relationships/fontTable" Target="fontTable.xml"/><Relationship Id="rId21" Type="http://schemas.openxmlformats.org/officeDocument/2006/relationships/customXml" Target="../customXml/item4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7" Type="http://schemas.openxmlformats.org/officeDocument/2006/relationships/image" Target="media/image2.png"/><Relationship Id="rId16" Type="http://schemas.openxmlformats.org/officeDocument/2006/relationships/footer" Target="footer3.xml"/><Relationship Id="rId2" Type="http://schemas.openxmlformats.org/officeDocument/2006/relationships/webSettings" Target="webSettings.xml"/><Relationship Id="rId20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1.xml"/><Relationship Id="rId6" Type="http://schemas.openxmlformats.org/officeDocument/2006/relationships/image" Target="media/image1.png"/><Relationship Id="rId15" Type="http://schemas.openxmlformats.org/officeDocument/2006/relationships/header" Target="header3.xml"/><Relationship Id="rId5" Type="http://schemas.openxmlformats.org/officeDocument/2006/relationships/hyperlink" Target="mailto: office@labsys.fr" TargetMode="Externa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14" Type="http://schemas.openxmlformats.org/officeDocument/2006/relationships/footer" Target="footer2.xml"/><Relationship Id="rId4" Type="http://schemas.openxmlformats.org/officeDocument/2006/relationships/customXml" Target="../customXml/item1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E03C8A-8EC3-4CF5-89A1-5F85D3B752CD}"/>
</file>

<file path=customXml/itemProps3.xml><?xml version="1.0" encoding="utf-8"?>
<ds:datastoreItem xmlns:ds="http://schemas.openxmlformats.org/officeDocument/2006/customXml" ds:itemID="{B61A4317-EC3C-493D-8609-0426F1CCDDF5}"/>
</file>

<file path=customXml/itemProps4.xml><?xml version="1.0" encoding="utf-8"?>
<ds:datastoreItem xmlns:ds="http://schemas.openxmlformats.org/officeDocument/2006/customXml" ds:itemID="{2CA4BD66-EF91-4C0B-89B6-A2132A88AA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16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