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Recarga para difusor - malagasy wood</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3VP1-C0TN-T00X-NGSA</w:t>
            </w:r>
          </w:p>
        </w:tc>
      </w:tr>
      <w:tr w14:paraId="20BE6DFA"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12B46AA9" w14:textId="1C02B377">
            <w:pPr>
              <w:pStyle w:val="SDSTableTextNormal"/>
              <w:rPr>
                <w:noProof w:val="0"/>
              </w:rPr>
            </w:pPr>
            <w:r w:rsidRPr="0069446B" w:rsidR="00FA7F7F">
              <w:rPr>
                <w:noProof/>
              </w:rPr>
              <w:t>Código de producto</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2E6C7FF5"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13759414" w14:textId="54F86E0C">
            <w:pPr>
              <w:pStyle w:val="SDSTableTextNormal"/>
              <w:rPr>
                <w:noProof w:val="0"/>
              </w:rPr>
            </w:pPr>
            <w:r w:rsidRPr="0069446B" w:rsidR="00FA7F7F">
              <w:rPr>
                <w:noProof/>
              </w:rPr>
              <w:t>PC-2305587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Recarga para difusor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w:t>
              <w:br/>
              <w:t>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Líquidos inflamables,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H226</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Lesiones oculares graves/irritación ocular, categoría 2</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H319</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r w14:paraId="013F4128"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Líquidos y vapores inflamables. Provoca irritación ocular grave.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r w:rsidRPr="0069446B" w:rsidR="00FA7F7F">
              <w:drawing>
                <wp:inline>
                  <wp:extent cx="635000" cy="635000"/>
                  <wp:docPr id="100003"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GHS02</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H226 - Líquido y vapores inflamables.</w:t>
              <w:br/>
              <w:t>H319 - Provoca una irritación ocular grave.</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P210 - Mantener alejado del calor, de superficies calientes, de chispas, de llamas abiertas y de cualquier otra fuente de ignición. No fumar.</w:t>
              <w:br/>
              <w:t>P273 - Evitar la liberación al medio ambiente.</w:t>
              <w:br/>
              <w:t>P337+P313 - Si la irritación ocular persiste: consultar a un médico.</w:t>
              <w:br/>
              <w:t>P501 - Eliminar el contenido y el recipiente en un centro de clasificación, de acuerdo con la normativa local.</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Frases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Contiene BENZYL ALCOHOL, ACETYL CEDRENE, linalool, TETRAMETHYL ACETYLOCTAHYDRONAPHTHALENES, ISOEUGENOL. Puede producir una reacción alérgica.</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Componente</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Sustancia(s) que no cumple(n) los criterios de PBT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Sustancia(s) que no cumple(n) los criterios de mPmB del Reglamento REACH, de conformidad con el anexo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ethanol</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64-17-5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200-578-6</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74,984 – 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2, H225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1,4-dioxacycloheptadecane-5,17-dione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216-133-4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2,4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Chronic 2, H411</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Oxacyclohexadecen-2-one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34902-57-3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202-859-9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(ATE=1580 mg/kg de peso corporal)</w:t>
              <w:br/>
              <w:t>Acute Tox. 4 (Inhalación), H332 (ATE=1,5 mg/l/4h)</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2-methylpropan-2-ol</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75-65-0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200-889-7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603-005-00-1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0,0752 – 0,0896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2, H225</w:t>
              <w:br/>
              <w:t>Acute Tox. 4 (Inhalación), H332 (ATE=1,5 mg/l/4h)</w:t>
              <w:br/>
              <w:t>Eye Irrit. 2, H319</w:t>
              <w:br/>
              <w:t>STOT SE 3, H335</w:t>
            </w:r>
          </w:p>
        </w:tc>
      </w:tr>
      <w:tr w14:paraId="73AD14F8"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0,00345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Acute Tox. 4 (Cutánea), H312 (ATE=1100 mg/kg de peso corporal)</w:t>
              <w:br/>
              <w:t>Acute Tox. 4 (Inhalación), H332 (ATE=1,5 mg/l/4h)</w:t>
              <w:br/>
              <w:t>Skin Irrit. 2, H315</w:t>
              <w:br/>
              <w:t>Eye Irrit. 2, H319</w:t>
              <w:br/>
              <w:t>Skin Sens. 1A, H317</w:t>
              <w:br/>
              <w:t>STOT SE 3, H335</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Límites de concentración específicos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Identificador de producto</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Límites de concentración específicos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isoeugenol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97-54-1</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202-590-7</w:t>
            </w:r>
          </w:p>
          <w:p w:rsidR="00827634" w:rsidRPr="0069446B" w:rsidP="009B0F88" w14:paraId="13BBD3FC" w14:textId="719C52A6">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604-094-00-X</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Aclararse la piel con agua/ducharse. Quitar inmediatamente todas las prendas contaminadas.</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Aclarar cuidadosamente con agua durante varios minutos. Quitar las lentes de contacto, si lleva y resulta fácil. Seguir aclarando. Si persiste la irritación ocular: Consultar a un médico.</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Ninguno en condiciones normales.</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Ninguno en condiciones normales.</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Irritación de los ojos.</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Agua pulverizada. Polvo seco. Espuma. Dióxido de carbono.</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Líquidos y vapores inflamables.</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Detener la fuga, si no hay peligro en hacerlo. 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No exponer a llamas descubiertas o chispas y abstenerse de fumar. Evitar el contacto con los ojos y la piel.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Evacuar el personal no necesario. Detener la fuga, si no hay peligro en hacerlo.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Absorber todo el producto vertido con arena o tierra. Confinar todo tipo de fugas o derrames mediante diques o productos absorbentes para evitar el desplazamiento y la entrada en el alcantarillado o cursos de agua. Detener la fuga, a ser posible sin exponerse a riesgos.</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Pr>
                <w:noProof/>
                <w:lang w:val="fr-BE"/>
              </w:rPr>
              <w:t>Absorber el líquido derramado mediante un producto absorbente. Avisar a las autoridades si el producto llega a los desagües o las conducciones públicas de agua.</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Mantener alejado del calor, de superficies calientes, de chispas, de llamas abiertas y de cualquier otra fuente de ignición. No fumar. Conectar a tierra/enlace equipotencial del recipiente y del equipo de recepción. Utilizar únicamente herramientas que no produzcan chispas. Tomar medidas de precaución contra descargas electrostáticas. Pueden acumularse vapores inflamables en el envase. Utilizar un aparato antideflagrante. Llevar un equipo de protección individual. Evitar el contacto con los ojos y la piel.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Conectar a tierra/enlace equipotencial del recipiente y del equipo de recepción.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Almacenar en un lugar bien ventilado. Mantener en lugar fresco. Mantener el recipiente herméticamente cerrado.</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2-methylpropan-2-ol</w:t>
            </w:r>
            <w:r w:rsidRPr="0069446B">
              <w:rPr>
                <w:noProof w:val="0"/>
                <w:color w:val="auto"/>
              </w:rPr>
              <w:t xml:space="preserve"> </w:t>
            </w:r>
            <w:r w:rsidRPr="0069446B" w:rsidR="00FD53E4">
              <w:rPr>
                <w:noProof/>
                <w:color w:val="auto"/>
              </w:rPr>
              <w:t>(75-65-0)</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terc-Butanol (Alcohol terc-butílico)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ethanol</w:t>
            </w:r>
            <w:r w:rsidRPr="0069446B">
              <w:rPr>
                <w:noProof w:val="0"/>
                <w:color w:val="auto"/>
              </w:rPr>
              <w:t xml:space="preserve"> </w:t>
            </w:r>
            <w:r w:rsidRPr="0069446B" w:rsidR="00FD53E4">
              <w:rPr>
                <w:noProof/>
                <w:color w:val="auto"/>
              </w:rPr>
              <w:t>(64-17-5)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Etanol (Alcohol etílico)</w:t>
            </w:r>
          </w:p>
        </w:tc>
      </w:tr>
      <w:tr w14:paraId="70951C3F"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1910 mg/m³</w:t>
            </w:r>
          </w:p>
        </w:tc>
      </w:tr>
      <w:tr w14:paraId="70951C40"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VLA-EC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1000 ppm</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 (Esta sustancia tiene prohibida total o parcialmente su comercialización y uso como fitosanitario y/o como biocida. Para una información detallada acerca de las prohibiciones consúltese: Base de datos de productos biocidas: http://www.msssi.gob.es/ciudadanos/productos.do?tipo=plaguicidas Base de datos de productos fitosanitarios http://www.magrama.gob.es/agricultura/pags/fitos/registro/fichas/pdf/Lista_sa.pdf).</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3" w:name="_Hlk205902293"/>
    <w:bookmarkEnd w:id="3"/>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Equipos de protección personal</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Equipo de protección individual</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Llevar el equipo de protección individual recomendado.</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Pr>
                <w:noProof/>
              </w:rPr>
              <w:t>Símbolo/s del equipo de protección personal</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5" name="" descr="Guantes de protec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7" name="" descr="Gafas de seguri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9" name="" descr="Llevar ropa de protección adecu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0"/>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Pr>
          <w:noProof/>
          <w:color w:val="auto"/>
          <w:lang w:val="en-US"/>
        </w:rPr>
        <w:t>Protección de los ojos y la cara</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Protección ocular</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Gafas de seguridad</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Protección de la piel</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Pr>
                <w:noProof/>
              </w:rPr>
              <w:t>Protección de la piel y del cuerpo</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Llevar ropa de protección adecuada</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Protección de las manos</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Guantes de protección</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Protección respiratoria</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Protección respiratoria</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En caso de ventilación insuficiente, utilizar un aparato respiratorio adecuado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Líquido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Incoloro.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Ámbar. Leñoso.</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No aplicable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No disponible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Líquidos y vapores inflamables.</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No disponible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No disponible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40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No disponible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5,4</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DF70CE" w:rsidRPr="0069446B" w:rsidP="00ED641D" w14:paraId="22E7C24B" w14:textId="6C6BEAE6">
            <w:pPr>
              <w:pStyle w:val="SDSTableTextNormal"/>
              <w:rPr>
                <w:noProof w:val="0"/>
              </w:rPr>
            </w:pPr>
            <w:r w:rsidRPr="0069446B">
              <w:rPr>
                <w:noProof/>
              </w:rPr>
              <w:t>Concentración de la solución de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C32BE1" w:rsidRPr="0069446B" w:rsidP="00ED641D" w14:paraId="0BEF5F4B" w14:textId="797690C6">
            <w:pPr>
              <w:pStyle w:val="SDSTableTextNormal"/>
              <w:rPr>
                <w:noProof w:val="0"/>
              </w:rPr>
            </w:pPr>
            <w:r w:rsidRPr="0069446B" w:rsidR="00FA7F7F">
              <w:rPr>
                <w:noProof/>
              </w:rPr>
              <w:t>100 %</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No disponible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0,8302</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No disponible</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Características de las partículas</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No aplicable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sidRPr="0069446B">
        <w:rPr>
          <w:noProof/>
        </w:rPr>
        <w:t>Líquidos y vapores inflamables.</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Evitar el contacto con superficies calientes. Calor. Sin llamas ni chispas. Eliminar cualquier fuente de ignición.</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2-methylpropan-2-ol (75-65-0)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de peso corporal Animal: rabbit, Guideline: EPA OPPTS 870.1200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ethanol (64-17-5)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15010 mg/kg de peso corporal Animal: rat, Animal sex: female, Guideline: OECD Guideline 401 (Acute Oral Toxicity), 95% CL: 14450 - 15560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8300 mg/kg de peso corporal Animal: mouse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1,4-dioxacycloheptadecane-5,17-dione (105-95-3)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1580 mg/kg de peso corporal Animal: mouse, Guideline: OECD Guideline 401 (Acute Oral Toxicity), 95% CL: 1410 - 1770</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peso corporal Animal: rabbit, Guideline: EPA OTS 798.1100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Inhalación -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4,178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de peso corporal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DL50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de peso corporal Animal: mouse, Guideline: OECD Guideline 401 (Acute Oral Toxicity), 95% CL: 2620 - 3620</w:t>
            </w:r>
          </w:p>
        </w:tc>
      </w:tr>
      <w:tr w14:paraId="6700D317"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de peso corporal Animal: rabbit, Guideline: OECD Guideline 402 (Acute Dermal Toxicity), 95% CL: 3578 - 8374</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sidR="00FA7F7F">
              <w:rPr>
                <w:noProof/>
              </w:rPr>
              <w:t>Provoca una irritación ocular grave.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5,4</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No clasificado (A la vista de los datos disponibles, no se cumplen los criterios de clasificación)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2-methylpropan-2-ol (75-65-0)</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(animal/macho,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64 mg/kg de peso corporal Animal: rat, Animal sex: 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2-methylpropan-2-ol (75-65-0)</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827634" w:rsidRPr="0069446B" w:rsidP="002B741C" w14:textId="6BB7031E">
      <w:pPr>
        <w:pStyle w:val="SDSTextBlankLine"/>
      </w:pPr>
    </w:p>
    <w:tbl>
      <w:tblPr>
        <w:tblStyle w:val="SDSTableWithBordersWithHeaderRow"/>
        <w:tblW w:w="10489" w:type="dxa"/>
        <w:tblLayout w:type="fixed"/>
        <w:tblLook w:val="04A0"/>
      </w:tblPr>
      <w:tblGrid>
        <w:gridCol w:w="3969"/>
        <w:gridCol w:w="6520"/>
      </w:tblGrid>
      <w:tr w14:paraId="22761E3C"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D4097E9">
            <w:pPr>
              <w:pStyle w:val="SDSTableTextHeading1"/>
              <w:rPr>
                <w:noProof w:val="0"/>
                <w:color w:val="auto"/>
              </w:rPr>
            </w:pPr>
            <w:r w:rsidRPr="0069446B" w:rsidR="00FA7F7F">
              <w:rPr>
                <w:noProof/>
                <w:color w:val="auto"/>
              </w:rPr>
              <w:t>isoeugenol (97-54-1)</w:t>
            </w:r>
          </w:p>
        </w:tc>
      </w:tr>
      <w:tr w14:paraId="19C91D8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18B01BD1">
            <w:pPr>
              <w:pStyle w:val="SDSTableTextNormal"/>
              <w:rPr>
                <w:noProof w:val="0"/>
              </w:rPr>
            </w:pPr>
            <w:r w:rsidRPr="0069446B">
              <w:rPr>
                <w:noProof/>
              </w:rPr>
              <w:t>Toxicidad específica en determinados órganos (STOT) – exposición única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textId="581E3344">
            <w:pPr>
              <w:pStyle w:val="SDSTableTextNormal"/>
              <w:rPr>
                <w:noProof w:val="0"/>
                <w:lang w:val="fr-BE"/>
              </w:rPr>
            </w:pPr>
            <w:r w:rsidRPr="0069446B" w:rsidR="00FA7F7F">
              <w:rPr>
                <w:noProof/>
                <w:lang w:val="fr-BE"/>
              </w:rPr>
              <w:t>Puede irritar las vías respiratorias.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ethanol (64-17-5)</w:t>
            </w:r>
          </w:p>
        </w:tc>
      </w:tr>
      <w:tr w14:paraId="6B0A5EE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7C20CFC" w14:textId="6F7047DD">
            <w:pPr>
              <w:pStyle w:val="SDSTableTextNormal"/>
              <w:rPr>
                <w:noProof w:val="0"/>
              </w:rPr>
            </w:pPr>
            <w:r w:rsidRPr="0069446B" w:rsidR="00FA7F7F">
              <w:rPr>
                <w:noProof/>
              </w:rPr>
              <w:t>NOAEL (subcrónico, oral, animal/macho,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A78E587" w14:textId="4F8C43C8">
            <w:pPr>
              <w:pStyle w:val="SDSTableTextNormal"/>
              <w:rPr>
                <w:noProof w:val="0"/>
              </w:rPr>
            </w:pPr>
            <w:r w:rsidRPr="0069446B">
              <w:rPr>
                <w:noProof/>
              </w:rPr>
              <w:t>&lt; 9700 mg/kg de peso corporal Animal: mouse, Animal sex: male, Guideline: EPA OPPTS 870.3100 (90-Day Oral Toxicity in Rodents)</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(subcrónico, oral, animal/hembra,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9400 mg/kg de peso corporal Animal: mouse, Animal sex: female, Guideline: EPA OPPTS 870.3100 (90-Day Oral Toxicity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150 mg/kg de peso corporal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1,4-dioxacycloheptadecane-5,17-dione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peso corporal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de peso corporal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de peso corporal Animal: rat,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4" w:name="_Hlk54089399"/>
      <w:r w:rsidRPr="0069446B" w:rsidR="00FA7F7F">
        <w:rPr>
          <w:noProof/>
          <w:color w:val="auto"/>
          <w:lang w:val="en-GB"/>
        </w:rPr>
        <w:t>Información sobre otros peligros</w:t>
      </w:r>
      <w:bookmarkEnd w:id="4"/>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2-methylpropan-2-ol (75-65-0)</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&gt; 961 mg/l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933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976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Pr>
                <w:noProof/>
              </w:rPr>
              <w:t>&gt; 976 mg/l Test organisms (species): Raphidocelis subcapitata (previous names: Pseudokirchneriella subcapitata, Selenastrum capricornutum)</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100 mg/l Test organisms (species): Daphnia magna Duration: '21 d'</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332 mg/l Test organisms (species): other: Duration: '120 h'</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ethanol (64-17-5)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14,2 g/l Test organisms (species): Pimephales promelas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9,6 mg/l Test organisms (species): Daphnia magna Duration: '9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1,4-dioxacycloheptadecane-5,17-dione (105-95-3)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2,13 mg/l Test organisms (species): Danio rerio (previous name: Brachydanio rerio)</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14,579 mg/l Test organisms (species): Desmodesmus subspicatus (previous name: Scenedesmus subspicatus)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76,828 mg/l Test organisms (species): other:</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crónico peces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3 mg/l Test organisms (species): Pimephales promelas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Recarga para difusor - malagasy wood</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2-methylpropan-2-ol (75-65-0)</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ethanol (64-17-5)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Oxacyclohexadecen-2-one (34902-57-3)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1,4-dioxacycloheptadecane-5,17-dione (105-95-3)</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D"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isoeugenol (97-54-1)</w:t>
            </w:r>
          </w:p>
        </w:tc>
      </w:tr>
      <w:tr w14:paraId="2D6A99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p w:rsidR="00827634" w:rsidRPr="0069446B" w:rsidP="009E5102" w14:paraId="6B1D5F41" w14:textId="77777777">
      <w:pPr>
        <w:pStyle w:val="SDSTextNormal"/>
        <w:bidi w:val="0"/>
        <w:rPr>
          <w:rtl w:val="0"/>
        </w:rPr>
      </w:pPr>
      <w:r w:rsidRPr="0069446B">
        <w:rPr>
          <w:rtl w:val="0"/>
        </w:rPr>
        <w:t>No se dispone de información adicional</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Componente</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Sustancia(s) que no cumple(n) los criterios de PBT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Sustancia(s) que no cumple(n) los criterios de mPmB del Reglamento REACH, de conformidad con el anexo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5"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5"/>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Pr>
                <w:noProof/>
              </w:rPr>
              <w:t>Pueden acumularse vapores inflamables en el envase. 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 xml:space="preserve">HP3 - “Inflamable”: </w:t>
              <w:br/>
              <w:t xml:space="preserve">– residuos líquidos inflamables: residuos líquidos con un punto de inflamación inferior a 60 °C, o gasóleos, carburantes diésel y aceites ligeros para calefacción usados con un punto de inflamación entre &gt; 55 °C y ≤ 75 °C; </w:t>
              <w:br/>
              <w:t xml:space="preserve">– residuos líquidos o sólidos pirofóricos inflamables: residuos líquidos o sólidos que, aun en pequeñas cantidades, pueden inflamarse al cabo de cinco minutos de entrar en contacto con el aire; </w:t>
              <w:br/>
              <w:t xml:space="preserve">– residuos sólidos inflamables: residuos sólidos que se inflaman con facilidad o que pueden provocar fuego o contribuir a provocar fuego por fricción; </w:t>
              <w:br/>
              <w:t xml:space="preserve">– residuos gaseosos inflamables: residuos gaseosos que se inflaman con el aire a 20 °C y a una presión de referencia de 101,3 kPa; </w:t>
              <w:br/>
              <w:t xml:space="preserve">– residuos que reaccionan en contacto con el agua: residuos que, en contacto con el agua, desprenden gases inflamables en cantidades peligrosas; </w:t>
              <w:br/>
              <w:t>– otros residuos inflamables: aerosoles inflamables, residuos que experimentan calentamiento espontáneo inflamables, residuos de peróxidos orgánicos inflamables y residuos autorreactivos inflamables.</w:t>
              <w:br/>
              <w:t>HP4 - “Irritante – irritación cutánea y lesiones oculares”: corresponde a los residuos que, cuando se aplican, pueden provocar irritaciones cutáneas o lesiones oculares.</w:t>
              <w:b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ED4D5D" w14:textId="25B08E45">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BC80EF" w14:textId="7A2CC21C">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B86CA7" w14:textId="56FB70BE">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A0F5004" w14:textId="157C5160">
            <w:pPr>
              <w:pStyle w:val="SDSTableTextCentered"/>
              <w:rPr>
                <w:noProof w:val="0"/>
              </w:rPr>
            </w:pPr>
            <w:r w:rsidRPr="0069446B" w:rsidR="00FA7F7F">
              <w:rPr>
                <w:noProof/>
              </w:rPr>
              <w:t>UN 1170</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D3F9BF8" w14:textId="651C4EB1">
            <w:pPr>
              <w:pStyle w:val="SDSTableTextCentered"/>
              <w:rPr>
                <w:noProof w:val="0"/>
              </w:rPr>
            </w:pPr>
            <w:r w:rsidRPr="0069446B" w:rsidR="00FA7F7F">
              <w:rPr>
                <w:noProof/>
              </w:rPr>
              <w:t>UN 1170</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C14AD42" w14:textId="4B0F8195">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326E0AF" w14:textId="2753B468">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4914620" w14:textId="73D8CAF2">
            <w:pPr>
              <w:pStyle w:val="SDSTableTextCentered"/>
              <w:rPr>
                <w:noProof w:val="0"/>
              </w:rPr>
            </w:pPr>
            <w:r w:rsidRPr="0069446B" w:rsidR="00FA7F7F">
              <w:rPr>
                <w:noProof/>
              </w:rPr>
              <w:t>Ethanol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82360C" w14:textId="4A929E53">
            <w:pPr>
              <w:pStyle w:val="SDSTableTextCentered"/>
              <w:rPr>
                <w:noProof w:val="0"/>
              </w:rPr>
            </w:pPr>
            <w:r w:rsidRPr="0069446B" w:rsidR="00FA7F7F">
              <w:rPr>
                <w:noProof/>
              </w:rPr>
              <w:t>ETHANOL SOLUTION (ETHYL ALCOHOL SOLUTION)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2054AE9" w14:textId="22EA5203">
            <w:pPr>
              <w:pStyle w:val="SDSTableTextCentered"/>
              <w:rPr>
                <w:noProof w:val="0"/>
              </w:rPr>
            </w:pPr>
            <w:r w:rsidRPr="0069446B" w:rsidR="00FA7F7F">
              <w:rPr>
                <w:noProof/>
              </w:rPr>
              <w:t>ETHANOL SOLUTION (ETHYL ALCOHOL SOLUTION)</w:t>
            </w:r>
          </w:p>
        </w:tc>
      </w:tr>
      <w:tr w14:paraId="2D4DA756"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1993331" w14:textId="1F46B6D8">
            <w:pPr>
              <w:pStyle w:val="SDSTableTextHeading2"/>
              <w:rPr>
                <w:noProof w:val="0"/>
                <w:color w:val="auto"/>
              </w:rPr>
            </w:pPr>
            <w:r w:rsidRPr="0069446B">
              <w:rPr>
                <w:noProof/>
                <w:color w:val="auto"/>
              </w:rPr>
              <w:t>Descripción del documento del transporte</w:t>
            </w:r>
          </w:p>
        </w:tc>
      </w:tr>
      <w:tr w14:paraId="23F8B68D"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FB5D91C" w14:textId="29759C87">
            <w:pPr>
              <w:pStyle w:val="SDSTableTextCentered"/>
              <w:rPr>
                <w:noProof w:val="0"/>
              </w:rPr>
            </w:pPr>
            <w:r w:rsidRPr="0069446B">
              <w:rPr>
                <w:noProof/>
              </w:rPr>
              <w:t>UN 1170 ETHANOL SOLUTION (ETHYL ALCOHOL SOLUTION), 3, III, (D/E)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8CBD40" w14:textId="14EA6B54">
            <w:pPr>
              <w:pStyle w:val="SDSTableTextCentered"/>
              <w:rPr>
                <w:noProof w:val="0"/>
              </w:rPr>
            </w:pPr>
            <w:r w:rsidRPr="0069446B">
              <w:rPr>
                <w:noProof/>
              </w:rPr>
              <w:t>UN 1170 ETHANOL SOLUTION (ETHYL ALCOHOL SOLUTION), 3, III (40°C c.c.)</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9AB1AA9" w14:textId="0E91CD3A">
            <w:pPr>
              <w:pStyle w:val="SDSTableTextCentered"/>
              <w:rPr>
                <w:noProof w:val="0"/>
              </w:rPr>
            </w:pPr>
            <w:r w:rsidRPr="0069446B" w:rsidR="00FA7F7F">
              <w:rPr>
                <w:noProof/>
              </w:rPr>
              <w:t>UN 1170 Ethanol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A16EB1" w14:textId="05C681D5">
            <w:pPr>
              <w:pStyle w:val="SDSTableTextCentered"/>
              <w:rPr>
                <w:noProof w:val="0"/>
              </w:rPr>
            </w:pPr>
            <w:r w:rsidRPr="0069446B">
              <w:rPr>
                <w:noProof/>
              </w:rPr>
              <w:t>UN 1170 ETHANOL SOLUTION (ETHYL ALCOHOL SOLUTION), 3, 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F0B31A" w14:textId="53BD875E">
            <w:pPr>
              <w:pStyle w:val="SDSTableTextCentered"/>
              <w:rPr>
                <w:noProof w:val="0"/>
              </w:rPr>
            </w:pPr>
            <w:r w:rsidRPr="0069446B">
              <w:rPr>
                <w:noProof/>
              </w:rPr>
              <w:t>UN 1170 ETHANOL SOLUTION (ETHYL ALCOHOL SOLUTION), 3, III</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6274D1" w14:textId="3ECB3FAB">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4048FAE" w14:textId="0F198447">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8931CD" w14:textId="0F06CCD2">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37767EE" w14:textId="1A0F27D9">
            <w:pPr>
              <w:pStyle w:val="SDSTableTextCentered"/>
              <w:rPr>
                <w:noProof w:val="0"/>
              </w:rPr>
            </w:pPr>
            <w:r w:rsidRPr="0069446B" w:rsidR="00FA7F7F">
              <w:rPr>
                <w:noProof/>
              </w:rPr>
              <w:t>3</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3F89859" w14:textId="016F167D">
            <w:pPr>
              <w:pStyle w:val="SDSTableTextCentered"/>
              <w:rPr>
                <w:noProof w:val="0"/>
              </w:rPr>
            </w:pPr>
            <w:r w:rsidRPr="0069446B" w:rsidR="00FA7F7F">
              <w:rPr>
                <w:noProof/>
              </w:rPr>
              <w:t>3</w:t>
            </w:r>
          </w:p>
        </w:tc>
      </w:tr>
      <w:tr w14:paraId="2936D798"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AB36F21" w14:textId="4FF7FB55">
            <w:pPr>
              <w:pStyle w:val="SDSTableTextCentered"/>
              <w:rPr>
                <w:noProof w:val="0"/>
              </w:rPr>
            </w:pPr>
            <w:r w:rsidRPr="0069446B" w:rsidR="00FA7F7F">
              <w:drawing>
                <wp:inline>
                  <wp:extent cx="584200" cy="584200"/>
                  <wp:docPr id="100011"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10B911" w14:textId="152AA91A">
            <w:pPr>
              <w:pStyle w:val="SDSTableTextCentered"/>
              <w:rPr>
                <w:noProof w:val="0"/>
              </w:rPr>
            </w:pPr>
            <w:r w:rsidRPr="0069446B" w:rsidR="00FA7F7F">
              <w:drawing>
                <wp:inline>
                  <wp:extent cx="584200" cy="584200"/>
                  <wp:docPr id="100013"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67DFB03" w14:textId="5C66CEF0">
            <w:pPr>
              <w:pStyle w:val="SDSTableTextCentered"/>
              <w:rPr>
                <w:noProof w:val="0"/>
              </w:rPr>
            </w:pPr>
            <w:r w:rsidRPr="0069446B" w:rsidR="00FA7F7F">
              <w:drawing>
                <wp:inline>
                  <wp:extent cx="584200" cy="584200"/>
                  <wp:docPr id="100015"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6AFCBCB" w14:textId="1B7CD774">
            <w:pPr>
              <w:pStyle w:val="SDSTableTextCentered"/>
              <w:rPr>
                <w:noProof w:val="0"/>
              </w:rPr>
            </w:pPr>
            <w:r w:rsidRPr="0069446B" w:rsidR="00FA7F7F">
              <w:drawing>
                <wp:inline>
                  <wp:extent cx="584200" cy="584200"/>
                  <wp:docPr id="100017"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E70BBA" w14:textId="3BF78784">
            <w:pPr>
              <w:pStyle w:val="SDSTableTextCentered"/>
              <w:rPr>
                <w:noProof w:val="0"/>
              </w:rPr>
            </w:pPr>
            <w:r w:rsidRPr="0069446B" w:rsidR="00FA7F7F">
              <w:drawing>
                <wp:inline>
                  <wp:extent cx="584200" cy="584200"/>
                  <wp:docPr id="100019" name=""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1"/>
                          <a:stretch>
                            <a:fillRect/>
                          </a:stretch>
                        </pic:blipFill>
                        <pic:spPr>
                          <a:xfrm>
                            <a:off x="0" y="0"/>
                            <a:ext cx="584200" cy="584200"/>
                          </a:xfrm>
                          <a:prstGeom prst="rect">
                            <a:avLst/>
                          </a:prstGeom>
                        </pic:spPr>
                      </pic:pic>
                    </a:graphicData>
                  </a:graphic>
                </wp:inline>
              </w:drawing>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4D8DF0C" w14:textId="7097027C">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5EEE167" w14:textId="6DD4DFB8">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F38D418" w14:textId="5D4E59D3">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1A8B829" w14:textId="3E51E45B">
            <w:pPr>
              <w:pStyle w:val="SDSTableTextCentered"/>
              <w:rPr>
                <w:noProof w:val="0"/>
              </w:rPr>
            </w:pPr>
            <w:r w:rsidRPr="0069446B" w:rsidR="00FA7F7F">
              <w:rPr>
                <w:noProof/>
              </w:rPr>
              <w:t>III</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36830C0" w14:textId="32E285EE">
            <w:pPr>
              <w:pStyle w:val="SDSTableTextCentered"/>
              <w:rPr>
                <w:noProof w:val="0"/>
              </w:rPr>
            </w:pPr>
            <w:r w:rsidRPr="0069446B" w:rsidR="00FA7F7F">
              <w:rPr>
                <w:noProof/>
              </w:rPr>
              <w:t>III</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8A62DD" w14:textId="5BDD2E6F">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76E3359" w14:textId="437F1D40">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p w:rsidR="00E5555B" w:rsidRPr="0069446B" w:rsidP="00CB352E" w14:paraId="59B4C75B" w14:textId="3A38D38E">
            <w:pPr>
              <w:pStyle w:val="SDSTableTextCentered"/>
              <w:rPr>
                <w:noProof w:val="0"/>
              </w:rPr>
            </w:pPr>
            <w:r w:rsidRPr="0069446B" w:rsidR="00FA7F7F">
              <w:rPr>
                <w:noProof/>
              </w:rPr>
              <w:t>Contaminante marino</w:t>
            </w:r>
            <w:r w:rsidRPr="0069446B">
              <w:rPr>
                <w:noProof w:val="0"/>
              </w:rPr>
              <w:t xml:space="preserve">: </w:t>
            </w:r>
            <w:r w:rsidRPr="0069446B" w:rsidR="00FA7F7F">
              <w:rPr>
                <w:noProof/>
              </w:rPr>
              <w:t>No</w:t>
            </w:r>
          </w:p>
          <w:p w:rsidR="00C93EB0" w:rsidRPr="0069446B" w:rsidP="00C93EB0" w14:paraId="3E1963A9" w14:textId="2D18F11C">
            <w:pPr>
              <w:pStyle w:val="SDSTableTextCentered"/>
              <w:rPr>
                <w:noProof w:val="0"/>
              </w:rPr>
            </w:pPr>
            <w:r w:rsidRPr="0069446B" w:rsidR="00FA7F7F">
              <w:rPr>
                <w:noProof/>
              </w:rPr>
              <w:t>N.° FS (Fuego)</w:t>
            </w:r>
            <w:r w:rsidRPr="0069446B">
              <w:rPr>
                <w:noProof w:val="0"/>
              </w:rPr>
              <w:t xml:space="preserve">: </w:t>
            </w:r>
            <w:r w:rsidRPr="0069446B" w:rsidR="00FA7F7F">
              <w:rPr>
                <w:noProof/>
              </w:rPr>
              <w:t>F-E</w:t>
            </w:r>
          </w:p>
          <w:p w:rsidR="00C93EB0" w:rsidRPr="0069446B" w:rsidP="00C93EB0" w14:paraId="6F11279A" w14:textId="60684061">
            <w:pPr>
              <w:pStyle w:val="SDSTableTextCentered"/>
              <w:rPr>
                <w:noProof w:val="0"/>
              </w:rPr>
            </w:pPr>
            <w:r w:rsidRPr="0069446B" w:rsidR="00FA7F7F">
              <w:rPr>
                <w:noProof/>
              </w:rPr>
              <w:t>N.° FS (Derrame)</w:t>
            </w:r>
            <w:r w:rsidRPr="0069446B">
              <w:rPr>
                <w:noProof w:val="0"/>
              </w:rPr>
              <w:t xml:space="preserve">: </w:t>
            </w:r>
            <w:r w:rsidRPr="0069446B" w:rsidR="00FA7F7F">
              <w:rPr>
                <w:noProof/>
              </w:rPr>
              <w:t>S-D</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9129586" w14:textId="7AA84749">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EFCA85A" w14:textId="632AB2CC">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CCE3966" w14:textId="6009C27E">
            <w:pPr>
              <w:pStyle w:val="SDSTableTextCentered"/>
              <w:rPr>
                <w:noProof w:val="0"/>
              </w:rPr>
            </w:pPr>
            <w:r w:rsidRPr="0069446B" w:rsidR="00FA7F7F">
              <w:rPr>
                <w:noProof/>
              </w:rPr>
              <w:t>Peligroso para el medio ambiente</w:t>
            </w:r>
            <w:r w:rsidRPr="0069446B">
              <w:rPr>
                <w:noProof w:val="0"/>
              </w:rPr>
              <w:t xml:space="preserve">: </w:t>
            </w:r>
            <w:r w:rsidRPr="0069446B" w:rsidR="00FA7F7F">
              <w:rPr>
                <w:noProof/>
              </w:rPr>
              <w:t>No</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3686"/>
        <w:gridCol w:w="284"/>
        <w:gridCol w:w="6520"/>
      </w:tblGrid>
      <w:tr w14:paraId="0F88284A"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44AE5D7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C9EE433" w14:textId="3B7BB65B">
            <w:pPr>
              <w:pStyle w:val="SDSTableTextNormal"/>
              <w:rPr>
                <w:noProof w:val="0"/>
                <w:lang w:val="fr-BE"/>
              </w:rPr>
            </w:pPr>
            <w:r w:rsidRPr="0069446B" w:rsidR="00FA7F7F">
              <w:rPr>
                <w:noProof/>
                <w:lang w:val="fr-BE"/>
              </w:rPr>
              <w:t>Código de clasificación (ADR)</w:t>
            </w:r>
            <w:r w:rsidRPr="0069446B">
              <w:rPr>
                <w:noProof w:val="0"/>
                <w:lang w:val="fr-BE"/>
              </w:rPr>
              <w:t xml:space="preserve"> </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A558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04726F6" w14:textId="2F447EFF">
            <w:pPr>
              <w:pStyle w:val="SDSTableTextNormal"/>
              <w:rPr>
                <w:noProof w:val="0"/>
                <w:lang w:val="fr-BE"/>
              </w:rPr>
            </w:pPr>
            <w:r w:rsidRPr="0069446B" w:rsidR="00FA7F7F">
              <w:rPr>
                <w:noProof/>
                <w:lang w:val="fr-BE"/>
              </w:rPr>
              <w:t>F1</w:t>
            </w:r>
          </w:p>
        </w:tc>
      </w:tr>
      <w:tr w14:paraId="1F5BCB4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459878" w14:textId="52093A31">
            <w:pPr>
              <w:pStyle w:val="SDSTableTextNormal"/>
              <w:rPr>
                <w:noProof w:val="0"/>
              </w:rPr>
            </w:pPr>
            <w:r w:rsidRPr="0069446B" w:rsidR="00FA7F7F">
              <w:rPr>
                <w:noProof/>
              </w:rPr>
              <w:t>Disposiciones especiales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8F718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801969" w14:textId="73A8E5D9">
            <w:pPr>
              <w:pStyle w:val="SDSTableTextNormal"/>
              <w:rPr>
                <w:noProof w:val="0"/>
              </w:rPr>
            </w:pPr>
            <w:r w:rsidRPr="0069446B" w:rsidR="00FA7F7F">
              <w:rPr>
                <w:noProof/>
              </w:rPr>
              <w:t>144, 601</w:t>
            </w:r>
          </w:p>
        </w:tc>
      </w:tr>
      <w:tr w14:paraId="48D982E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F923FA2" w14:textId="7B5F05C7">
            <w:pPr>
              <w:pStyle w:val="SDSTableTextNormal"/>
              <w:rPr>
                <w:noProof w:val="0"/>
              </w:rPr>
            </w:pPr>
            <w:r w:rsidRPr="0069446B" w:rsidR="00FA7F7F">
              <w:rPr>
                <w:noProof/>
              </w:rPr>
              <w:t>Cantidades limitadas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9FDF5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84DB2" w14:textId="4FDDA713">
            <w:pPr>
              <w:pStyle w:val="SDSTableTextNormal"/>
              <w:rPr>
                <w:noProof w:val="0"/>
              </w:rPr>
            </w:pPr>
            <w:r w:rsidRPr="0069446B" w:rsidR="00FA7F7F">
              <w:rPr>
                <w:noProof/>
              </w:rPr>
              <w:t>5l</w:t>
            </w:r>
          </w:p>
        </w:tc>
      </w:tr>
      <w:tr w14:paraId="0F18299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B7EA3B7" w14:textId="74B0CA10">
            <w:pPr>
              <w:pStyle w:val="SDSTableTextNormal"/>
              <w:rPr>
                <w:noProof w:val="0"/>
              </w:rPr>
            </w:pPr>
            <w:r w:rsidRPr="0069446B" w:rsidR="00FA7F7F">
              <w:rPr>
                <w:noProof/>
              </w:rPr>
              <w:t>Cantidades exceptuadas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45B833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5C69A3E" w14:textId="534A4839">
            <w:pPr>
              <w:pStyle w:val="SDSTableTextNormal"/>
              <w:rPr>
                <w:noProof w:val="0"/>
              </w:rPr>
            </w:pPr>
            <w:r w:rsidRPr="0069446B" w:rsidR="00FA7F7F">
              <w:rPr>
                <w:noProof/>
              </w:rPr>
              <w:t>E1</w:t>
            </w:r>
          </w:p>
        </w:tc>
      </w:tr>
      <w:tr w14:paraId="7D96317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D017E39" w14:textId="5B6E3F56">
            <w:pPr>
              <w:pStyle w:val="SDSTableTextNormal"/>
              <w:rPr>
                <w:noProof w:val="0"/>
              </w:rPr>
            </w:pPr>
            <w:r w:rsidRPr="0069446B" w:rsidR="00FA7F7F">
              <w:rPr>
                <w:noProof/>
              </w:rPr>
              <w:t>Instrucciones de embalaje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D5412C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D61D788" w14:textId="10094F41">
            <w:pPr>
              <w:pStyle w:val="SDSTableTextNormal"/>
              <w:rPr>
                <w:noProof w:val="0"/>
              </w:rPr>
            </w:pPr>
            <w:r w:rsidRPr="0069446B" w:rsidR="00FA7F7F">
              <w:rPr>
                <w:noProof/>
              </w:rPr>
              <w:t>P001, IBC03, LP01, R001</w:t>
            </w:r>
          </w:p>
        </w:tc>
      </w:tr>
      <w:tr w14:paraId="1F5FBAE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DDC1A15" w14:textId="7CB827F2">
            <w:pPr>
              <w:pStyle w:val="SDSTableTextNormal"/>
              <w:rPr>
                <w:noProof w:val="0"/>
                <w:lang w:val="nl-BE"/>
              </w:rPr>
            </w:pPr>
            <w:r w:rsidRPr="0069446B">
              <w:rPr>
                <w:noProof/>
                <w:lang w:val="nl-BE"/>
              </w:rPr>
              <w:t>Disposiciones para el embalaje en común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FE17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85A684A" w14:textId="4323B07A">
            <w:pPr>
              <w:pStyle w:val="SDSTableTextNormal"/>
              <w:rPr>
                <w:noProof w:val="0"/>
              </w:rPr>
            </w:pPr>
            <w:r w:rsidRPr="0069446B" w:rsidR="00FA7F7F">
              <w:rPr>
                <w:noProof/>
              </w:rPr>
              <w:t>MP19</w:t>
            </w:r>
          </w:p>
        </w:tc>
      </w:tr>
      <w:tr w14:paraId="4CA4F26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691BF21" w14:textId="1EE4BCDB">
            <w:pPr>
              <w:pStyle w:val="SDSTableTextNormal"/>
              <w:rPr>
                <w:noProof w:val="0"/>
              </w:rPr>
            </w:pPr>
            <w:r w:rsidRPr="0069446B">
              <w:rPr>
                <w:noProof/>
              </w:rPr>
              <w:t>Instrucciones de transporte en cisternas portátiles y contenedores para granel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05E29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77C7519" w14:textId="50B7DBBE">
            <w:pPr>
              <w:pStyle w:val="SDSTableTextNormal"/>
              <w:rPr>
                <w:noProof w:val="0"/>
              </w:rPr>
            </w:pPr>
            <w:r w:rsidRPr="0069446B" w:rsidR="00FA7F7F">
              <w:rPr>
                <w:noProof/>
              </w:rPr>
              <w:t>T2</w:t>
            </w:r>
          </w:p>
        </w:tc>
      </w:tr>
      <w:tr w14:paraId="4EF6D0A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EF5688F" w14:textId="16F7DB8C">
            <w:pPr>
              <w:pStyle w:val="SDSTableTextNormal"/>
              <w:rPr>
                <w:noProof w:val="0"/>
              </w:rPr>
            </w:pPr>
            <w:r w:rsidRPr="0069446B">
              <w:rPr>
                <w:noProof/>
              </w:rPr>
              <w:t>Disposiciones especiales relativas a las cisternas portátiles y los contenedores para graneles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7B926C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5120280" w14:textId="7A9498E7">
            <w:pPr>
              <w:pStyle w:val="SDSTableTextNormal"/>
              <w:rPr>
                <w:noProof w:val="0"/>
              </w:rPr>
            </w:pPr>
            <w:r w:rsidRPr="0069446B" w:rsidR="00FA7F7F">
              <w:rPr>
                <w:noProof/>
              </w:rPr>
              <w:t>TP1</w:t>
            </w:r>
          </w:p>
        </w:tc>
      </w:tr>
      <w:tr w14:paraId="76F9086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DAF5CB9" w14:textId="2A2FE02C">
            <w:pPr>
              <w:pStyle w:val="SDSTableTextNormal"/>
              <w:rPr>
                <w:noProof w:val="0"/>
                <w:lang w:val="de-DE"/>
              </w:rPr>
            </w:pPr>
            <w:r w:rsidRPr="0069446B" w:rsidR="00FA7F7F">
              <w:rPr>
                <w:noProof/>
                <w:lang w:val="de-DE"/>
              </w:rPr>
              <w:t>Código cisterna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B851F0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D04A9F6" w14:textId="1CBEEFC2">
            <w:pPr>
              <w:pStyle w:val="SDSTableTextNormal"/>
              <w:rPr>
                <w:noProof w:val="0"/>
              </w:rPr>
            </w:pPr>
            <w:r w:rsidRPr="0069446B" w:rsidR="00FA7F7F">
              <w:rPr>
                <w:noProof/>
              </w:rPr>
              <w:t>LGBF</w:t>
            </w:r>
          </w:p>
        </w:tc>
      </w:tr>
      <w:tr w14:paraId="004E9F5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0DB9F2C" w14:textId="03CB1D56">
            <w:pPr>
              <w:pStyle w:val="SDSTableTextNormal"/>
              <w:rPr>
                <w:noProof w:val="0"/>
              </w:rPr>
            </w:pPr>
            <w:r w:rsidRPr="0069446B" w:rsidR="00FA7F7F">
              <w:rPr>
                <w:noProof/>
              </w:rPr>
              <w:t>Vehículo para el transporte en cisternas</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765F6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C360AF1" w14:textId="70B9DABF">
            <w:pPr>
              <w:pStyle w:val="SDSTableTextNormal"/>
              <w:rPr>
                <w:noProof w:val="0"/>
              </w:rPr>
            </w:pPr>
            <w:r w:rsidRPr="0069446B" w:rsidR="00FA7F7F">
              <w:rPr>
                <w:noProof/>
              </w:rPr>
              <w:t>FL</w:t>
            </w:r>
          </w:p>
        </w:tc>
      </w:tr>
      <w:tr w14:paraId="4C8122A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4278C8" w14:textId="7DAD25F1">
            <w:pPr>
              <w:pStyle w:val="SDSTableTextNormal"/>
              <w:rPr>
                <w:noProof w:val="0"/>
              </w:rPr>
            </w:pPr>
            <w:r w:rsidRPr="0069446B" w:rsidR="00FA7F7F">
              <w:rPr>
                <w:noProof/>
              </w:rPr>
              <w:t>Categoría de transporte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8207DC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18528F5" w14:textId="58A64294">
            <w:pPr>
              <w:pStyle w:val="SDSTableTextNormal"/>
              <w:rPr>
                <w:noProof w:val="0"/>
              </w:rPr>
            </w:pPr>
            <w:r w:rsidRPr="0069446B" w:rsidR="00FA7F7F">
              <w:rPr>
                <w:noProof/>
              </w:rPr>
              <w:t>3</w:t>
            </w:r>
          </w:p>
        </w:tc>
      </w:tr>
      <w:tr w14:paraId="3206B46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11B7734" w14:textId="1BE6F8EA">
            <w:pPr>
              <w:pStyle w:val="SDSTableTextNormal"/>
              <w:rPr>
                <w:noProof w:val="0"/>
              </w:rPr>
            </w:pPr>
            <w:r w:rsidRPr="0069446B">
              <w:rPr>
                <w:noProof/>
              </w:rPr>
              <w:t>Disposiciones especiales de transporte - Bultos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65B8B6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308261" w14:textId="5CA61B41">
            <w:pPr>
              <w:pStyle w:val="SDSTableTextNormal"/>
              <w:rPr>
                <w:noProof w:val="0"/>
              </w:rPr>
            </w:pPr>
            <w:r w:rsidRPr="0069446B" w:rsidR="00FA7F7F">
              <w:rPr>
                <w:noProof/>
              </w:rPr>
              <w:t>V12</w:t>
            </w:r>
          </w:p>
        </w:tc>
      </w:tr>
      <w:tr w14:paraId="100092E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C381AE4" w14:textId="6A4DCC20">
            <w:pPr>
              <w:pStyle w:val="SDSTableTextNormal"/>
              <w:rPr>
                <w:noProof w:val="0"/>
                <w:lang w:val="nl-BE"/>
              </w:rPr>
            </w:pPr>
            <w:r w:rsidRPr="0069446B">
              <w:rPr>
                <w:noProof/>
                <w:lang w:val="nl-BE"/>
              </w:rPr>
              <w:t>Disposiciones especiales de transporte - Explotación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F6C6DE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C0FEED" w14:textId="22FC5410">
            <w:pPr>
              <w:pStyle w:val="SDSTableTextNormal"/>
              <w:rPr>
                <w:noProof w:val="0"/>
              </w:rPr>
            </w:pPr>
            <w:r w:rsidRPr="0069446B" w:rsidR="00FA7F7F">
              <w:rPr>
                <w:noProof/>
              </w:rPr>
              <w:t>S2</w:t>
            </w:r>
          </w:p>
        </w:tc>
      </w:tr>
      <w:tr w14:paraId="0830C86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1117D38" w14:textId="16C156A8">
            <w:pPr>
              <w:pStyle w:val="SDSTableTextNormal"/>
              <w:rPr>
                <w:noProof w:val="0"/>
              </w:rPr>
            </w:pPr>
            <w:r w:rsidRPr="0069446B">
              <w:rPr>
                <w:noProof/>
              </w:rPr>
              <w:t>Número de identificación de peligro (código Kemler)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6FD8F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868D143" w14:textId="02722A8B">
            <w:pPr>
              <w:pStyle w:val="SDSTableTextNormal"/>
              <w:rPr>
                <w:noProof w:val="0"/>
              </w:rPr>
            </w:pPr>
            <w:r w:rsidRPr="0069446B" w:rsidR="00FA7F7F">
              <w:rPr>
                <w:noProof/>
              </w:rPr>
              <w:t>30</w:t>
            </w:r>
          </w:p>
        </w:tc>
      </w:tr>
      <w:tr w14:paraId="76444D75"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283E294" w14:textId="2E2A6848">
            <w:pPr>
              <w:pStyle w:val="SDSTableTextNormal"/>
              <w:rPr>
                <w:noProof w:val="0"/>
              </w:rPr>
            </w:pPr>
            <w:r w:rsidRPr="0069446B" w:rsidR="00FA7F7F">
              <w:rPr>
                <w:noProof/>
              </w:rPr>
              <w:t>Panel naranja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89825D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FF071A2" w14:textId="6AFBBA97">
            <w:pPr>
              <w:pStyle w:val="SDSTableTextNormal"/>
              <w:rPr>
                <w:noProof w:val="0"/>
              </w:rPr>
            </w:pPr>
            <w:r w:rsidRPr="0069446B" w:rsidR="00FA7F7F">
              <w:drawing>
                <wp:inline>
                  <wp:extent cx="762000" cy="571500"/>
                  <wp:docPr id="100021" name="" descr="Panel naran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2"/>
                          <a:stretch>
                            <a:fillRect/>
                          </a:stretch>
                        </pic:blipFill>
                        <pic:spPr>
                          <a:xfrm>
                            <a:off x="0" y="0"/>
                            <a:ext cx="762000" cy="571500"/>
                          </a:xfrm>
                          <a:prstGeom prst="rect">
                            <a:avLst/>
                          </a:prstGeom>
                        </pic:spPr>
                      </pic:pic>
                    </a:graphicData>
                  </a:graphic>
                </wp:inline>
              </w:drawing>
            </w:r>
          </w:p>
        </w:tc>
      </w:tr>
      <w:tr w14:paraId="2EF741C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55C7A37" w14:textId="105388A3">
            <w:pPr>
              <w:pStyle w:val="SDSTableTextNormal"/>
              <w:rPr>
                <w:noProof w:val="0"/>
                <w:lang w:val="fr-BE"/>
              </w:rPr>
            </w:pPr>
            <w:r w:rsidRPr="0069446B">
              <w:rPr>
                <w:noProof/>
                <w:lang w:val="fr-BE"/>
              </w:rPr>
              <w:t>Código de restricciones en túneles (ADR)</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7C95B6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C587CB" w14:textId="18068EC0">
            <w:pPr>
              <w:pStyle w:val="SDSTableTextNormal"/>
              <w:rPr>
                <w:noProof w:val="0"/>
              </w:rPr>
            </w:pPr>
            <w:r w:rsidRPr="0069446B" w:rsidR="00FA7F7F">
              <w:rPr>
                <w:noProof/>
              </w:rPr>
              <w:t>D/E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3686"/>
        <w:gridCol w:w="284"/>
        <w:gridCol w:w="6520"/>
      </w:tblGrid>
      <w:tr w14:paraId="315CF89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435CC70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28942C9" w14:textId="23D842A0">
            <w:pPr>
              <w:pStyle w:val="SDSTableTextNormal"/>
              <w:rPr>
                <w:noProof w:val="0"/>
              </w:rPr>
            </w:pPr>
            <w:r w:rsidRPr="0069446B" w:rsidR="00FA7F7F">
              <w:rPr>
                <w:noProof/>
              </w:rPr>
              <w:t>Disposiciones especiales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6D3FA2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D2F870D" w14:textId="6C06FE82">
            <w:pPr>
              <w:pStyle w:val="SDSTableTextNormal"/>
              <w:rPr>
                <w:noProof w:val="0"/>
              </w:rPr>
            </w:pPr>
            <w:r w:rsidRPr="0069446B" w:rsidR="00FA7F7F">
              <w:rPr>
                <w:noProof/>
              </w:rPr>
              <w:t>144, 223</w:t>
            </w:r>
          </w:p>
        </w:tc>
      </w:tr>
      <w:tr w14:paraId="7B014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94B3D90" w14:textId="005926A8">
            <w:pPr>
              <w:pStyle w:val="SDSTableTextNormal"/>
              <w:rPr>
                <w:noProof w:val="0"/>
              </w:rPr>
            </w:pPr>
            <w:r w:rsidRPr="0069446B" w:rsidR="00FA7F7F">
              <w:rPr>
                <w:noProof/>
              </w:rPr>
              <w:t>Cantidades limitadas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85B31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234B49A" w14:textId="324DF9B7">
            <w:pPr>
              <w:pStyle w:val="SDSTableTextNormal"/>
              <w:rPr>
                <w:noProof w:val="0"/>
              </w:rPr>
            </w:pPr>
            <w:r w:rsidRPr="0069446B" w:rsidR="00FA7F7F">
              <w:rPr>
                <w:noProof/>
              </w:rPr>
              <w:t>5 L</w:t>
            </w:r>
          </w:p>
        </w:tc>
      </w:tr>
      <w:tr w14:paraId="6876BE6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C3582FE" w14:textId="481841B7">
            <w:pPr>
              <w:pStyle w:val="SDSTableTextNormal"/>
              <w:rPr>
                <w:noProof w:val="0"/>
              </w:rPr>
            </w:pPr>
            <w:r w:rsidRPr="0069446B" w:rsidR="00FA7F7F">
              <w:rPr>
                <w:noProof/>
              </w:rPr>
              <w:t>Cantidades exceptuadas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EF334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8DE429" w14:textId="507C979B">
            <w:pPr>
              <w:pStyle w:val="SDSTableTextNormal"/>
              <w:rPr>
                <w:noProof w:val="0"/>
              </w:rPr>
            </w:pPr>
            <w:r w:rsidRPr="0069446B" w:rsidR="00FA7F7F">
              <w:rPr>
                <w:noProof/>
              </w:rPr>
              <w:t>E1</w:t>
            </w:r>
          </w:p>
        </w:tc>
      </w:tr>
      <w:tr w14:paraId="095C0130"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744B04" w14:textId="12ACFCBD">
            <w:pPr>
              <w:pStyle w:val="SDSTableTextNormal"/>
              <w:rPr>
                <w:noProof w:val="0"/>
              </w:rPr>
            </w:pPr>
            <w:r w:rsidRPr="0069446B" w:rsidR="00FA7F7F">
              <w:rPr>
                <w:noProof/>
              </w:rPr>
              <w:t>Instrucciones de embalaje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E6EB6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84D5253" w14:textId="35DF85A4">
            <w:pPr>
              <w:pStyle w:val="SDSTableTextNormal"/>
              <w:rPr>
                <w:noProof w:val="0"/>
              </w:rPr>
            </w:pPr>
            <w:r w:rsidRPr="0069446B" w:rsidR="00FA7F7F">
              <w:rPr>
                <w:noProof/>
              </w:rPr>
              <w:t>P001, LP01</w:t>
            </w:r>
          </w:p>
        </w:tc>
      </w:tr>
      <w:tr w14:paraId="5AAB2F6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EAC4582" w14:textId="1611A0BA">
            <w:pPr>
              <w:pStyle w:val="SDSTableTextNormal"/>
              <w:rPr>
                <w:noProof w:val="0"/>
              </w:rPr>
            </w:pPr>
            <w:r w:rsidRPr="0069446B" w:rsidR="00FA7F7F">
              <w:rPr>
                <w:noProof/>
              </w:rPr>
              <w:t>Instrucciones de embalaje GRG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1F35F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96F7BF" w14:textId="548BC0E9">
            <w:pPr>
              <w:pStyle w:val="SDSTableTextNormal"/>
              <w:rPr>
                <w:noProof w:val="0"/>
              </w:rPr>
            </w:pPr>
            <w:r w:rsidRPr="0069446B" w:rsidR="00FA7F7F">
              <w:rPr>
                <w:noProof/>
              </w:rPr>
              <w:t>IBC03</w:t>
            </w:r>
          </w:p>
        </w:tc>
      </w:tr>
      <w:tr w14:paraId="4DBF34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65A7674" w14:textId="6F61FF2B">
            <w:pPr>
              <w:pStyle w:val="SDSTableTextNormal"/>
              <w:rPr>
                <w:noProof w:val="0"/>
              </w:rPr>
            </w:pPr>
            <w:r w:rsidRPr="0069446B" w:rsidR="00FA7F7F">
              <w:rPr>
                <w:noProof/>
              </w:rPr>
              <w:t>Instrucciones para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77EF2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C1B48A8" w14:textId="3EF0BC08">
            <w:pPr>
              <w:pStyle w:val="SDSTableTextNormal"/>
              <w:rPr>
                <w:noProof w:val="0"/>
              </w:rPr>
            </w:pPr>
            <w:r w:rsidRPr="0069446B" w:rsidR="00FA7F7F">
              <w:rPr>
                <w:noProof/>
              </w:rPr>
              <w:t>T2</w:t>
            </w:r>
          </w:p>
        </w:tc>
      </w:tr>
      <w:tr w14:paraId="08A02F9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3B3F29A2" w14:textId="4583BA68">
            <w:pPr>
              <w:pStyle w:val="SDSTableTextNormal"/>
              <w:rPr>
                <w:noProof w:val="0"/>
              </w:rPr>
            </w:pPr>
            <w:r w:rsidRPr="0069446B">
              <w:rPr>
                <w:noProof/>
              </w:rPr>
              <w:t>Disposiciones especiales para las cisternas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12CF1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34324C26" w14:textId="0BD3217D">
            <w:pPr>
              <w:pStyle w:val="SDSTableTextNormal"/>
              <w:rPr>
                <w:noProof w:val="0"/>
              </w:rPr>
            </w:pPr>
            <w:r w:rsidRPr="0069446B" w:rsidR="00FA7F7F">
              <w:rPr>
                <w:noProof/>
              </w:rPr>
              <w:t>TP1</w:t>
            </w:r>
          </w:p>
        </w:tc>
      </w:tr>
      <w:tr w14:paraId="41FE9C5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935FB25" w14:textId="20ECD931">
            <w:pPr>
              <w:pStyle w:val="SDSTableTextNormal"/>
              <w:rPr>
                <w:noProof w:val="0"/>
              </w:rPr>
            </w:pPr>
            <w:r w:rsidRPr="0069446B" w:rsidR="00FA7F7F">
              <w:rPr>
                <w:noProof/>
              </w:rPr>
              <w:t>Categoría de carga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6F0C2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D51B0F5" w14:textId="40496557">
            <w:pPr>
              <w:pStyle w:val="SDSTableTextNormal"/>
              <w:rPr>
                <w:noProof w:val="0"/>
              </w:rPr>
            </w:pPr>
            <w:r w:rsidRPr="0069446B" w:rsidR="00FA7F7F">
              <w:rPr>
                <w:noProof/>
              </w:rPr>
              <w:t>A</w:t>
            </w:r>
          </w:p>
        </w:tc>
      </w:tr>
      <w:tr w14:paraId="7DBF7D2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A2CC5BD" w14:textId="22A6CE1F">
            <w:pPr>
              <w:pStyle w:val="SDSTableTextNormal"/>
              <w:rPr>
                <w:noProof w:val="0"/>
              </w:rPr>
            </w:pPr>
            <w:r w:rsidRPr="0069446B" w:rsidR="00FA7F7F">
              <w:rPr>
                <w:noProof/>
              </w:rPr>
              <w:t>Propiedades y observaciones (IMDG)</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2AAC9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D00AB7B" w14:textId="3F049827">
            <w:pPr>
              <w:pStyle w:val="SDSTableTextNormal"/>
              <w:rPr>
                <w:noProof w:val="0"/>
              </w:rPr>
            </w:pPr>
            <w:r w:rsidRPr="0069446B">
              <w:rPr>
                <w:noProof/>
              </w:rPr>
              <w:t>Colourless, volatile liquids. Pure ETHANOL: flashpoint 13°C c.c. Explosive limits: 3.3% to 19%. Miscible with water.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3686"/>
        <w:gridCol w:w="284"/>
        <w:gridCol w:w="6520"/>
      </w:tblGrid>
      <w:tr w14:paraId="79AE7F27"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6353EB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F292387" w14:textId="3039B9CE">
            <w:pPr>
              <w:pStyle w:val="SDSTableTextNormal"/>
              <w:rPr>
                <w:noProof w:val="0"/>
              </w:rPr>
            </w:pPr>
            <w:r w:rsidRPr="0069446B">
              <w:rPr>
                <w:noProof/>
              </w:rPr>
              <w:t>Cantidades exceptuadas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44EA7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6E33A03" w14:textId="3F30DD63">
            <w:pPr>
              <w:pStyle w:val="SDSTableTextNormal"/>
              <w:rPr>
                <w:noProof w:val="0"/>
              </w:rPr>
            </w:pPr>
            <w:r w:rsidRPr="0069446B" w:rsidR="00FA7F7F">
              <w:rPr>
                <w:noProof/>
              </w:rPr>
              <w:t>E1</w:t>
            </w:r>
          </w:p>
        </w:tc>
      </w:tr>
      <w:tr w14:paraId="4DAED07C"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3B399BE" w14:textId="2A31CF3A">
            <w:pPr>
              <w:pStyle w:val="SDSTableTextNormal"/>
              <w:rPr>
                <w:noProof w:val="0"/>
              </w:rPr>
            </w:pPr>
            <w:r w:rsidRPr="0069446B">
              <w:rPr>
                <w:noProof/>
              </w:rPr>
              <w:t>Cantidades limitadas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C1DEE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35D4F10" w14:textId="66024B9A">
            <w:pPr>
              <w:pStyle w:val="SDSTableTextNormal"/>
              <w:rPr>
                <w:noProof w:val="0"/>
              </w:rPr>
            </w:pPr>
            <w:r w:rsidRPr="0069446B" w:rsidR="00FA7F7F">
              <w:rPr>
                <w:noProof/>
              </w:rPr>
              <w:t>Y344</w:t>
            </w:r>
          </w:p>
        </w:tc>
      </w:tr>
      <w:tr w14:paraId="71A9F9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680FD50" w14:textId="406D0EDE">
            <w:pPr>
              <w:pStyle w:val="SDSTableTextNormal"/>
              <w:rPr>
                <w:noProof w:val="0"/>
                <w:lang w:val="fr-BE"/>
              </w:rPr>
            </w:pPr>
            <w:r w:rsidRPr="0069446B">
              <w:rPr>
                <w:noProof/>
                <w:lang w:val="fr-BE"/>
              </w:rPr>
              <w:t>Cantidad neta máxima para cantidad limitada en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D82BED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BE09466" w14:textId="4F5AEEA4">
            <w:pPr>
              <w:pStyle w:val="SDSTableTextNormal"/>
              <w:rPr>
                <w:noProof w:val="0"/>
              </w:rPr>
            </w:pPr>
            <w:r w:rsidRPr="0069446B" w:rsidR="00FA7F7F">
              <w:rPr>
                <w:noProof/>
              </w:rPr>
              <w:t>10L</w:t>
            </w:r>
          </w:p>
        </w:tc>
      </w:tr>
      <w:tr w14:paraId="06F6AD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0E0105A" w14:textId="1E9B7A3E">
            <w:pPr>
              <w:pStyle w:val="SDSTableTextNormal"/>
              <w:rPr>
                <w:noProof w:val="0"/>
              </w:rPr>
            </w:pPr>
            <w:r w:rsidRPr="0069446B">
              <w:rPr>
                <w:noProof/>
              </w:rPr>
              <w:t>Instrucciones de embalaje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EE004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08E2EF" w14:textId="79E341BF">
            <w:pPr>
              <w:pStyle w:val="SDSTableTextNormal"/>
              <w:rPr>
                <w:noProof w:val="0"/>
              </w:rPr>
            </w:pPr>
            <w:r w:rsidRPr="0069446B" w:rsidR="00FA7F7F">
              <w:rPr>
                <w:noProof/>
              </w:rPr>
              <w:t>355</w:t>
            </w:r>
          </w:p>
        </w:tc>
      </w:tr>
      <w:tr w14:paraId="3790EFD2"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073E702" w14:textId="4B13ABF1">
            <w:pPr>
              <w:pStyle w:val="SDSTableTextNormal"/>
              <w:rPr>
                <w:noProof w:val="0"/>
              </w:rPr>
            </w:pPr>
            <w:r w:rsidRPr="0069446B">
              <w:rPr>
                <w:noProof/>
              </w:rPr>
              <w:t>Cantidad neta máxima para aviones de pasajeros y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971FCC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4FC2128" w14:textId="6DE848DA">
            <w:pPr>
              <w:pStyle w:val="SDSTableTextNormal"/>
              <w:rPr>
                <w:noProof w:val="0"/>
              </w:rPr>
            </w:pPr>
            <w:r w:rsidRPr="0069446B" w:rsidR="00FA7F7F">
              <w:rPr>
                <w:noProof/>
              </w:rPr>
              <w:t>60L</w:t>
            </w:r>
          </w:p>
        </w:tc>
      </w:tr>
      <w:tr w14:paraId="2A94B384"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E4D2188" w14:textId="4ABB2ED6">
            <w:pPr>
              <w:pStyle w:val="SDSTableTextNormal"/>
              <w:rPr>
                <w:noProof w:val="0"/>
              </w:rPr>
            </w:pPr>
            <w:r w:rsidRPr="0069446B">
              <w:rPr>
                <w:noProof/>
              </w:rPr>
              <w:t>Instrucciones de embalaje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00C3AD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03B3608" w14:textId="60EE23D5">
            <w:pPr>
              <w:pStyle w:val="SDSTableTextNormal"/>
              <w:rPr>
                <w:noProof w:val="0"/>
              </w:rPr>
            </w:pPr>
            <w:r w:rsidRPr="0069446B" w:rsidR="00FA7F7F">
              <w:rPr>
                <w:noProof/>
              </w:rPr>
              <w:t>366</w:t>
            </w:r>
          </w:p>
        </w:tc>
      </w:tr>
      <w:tr w14:paraId="3A22A11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5B791B7" w14:textId="6E19D456">
            <w:pPr>
              <w:pStyle w:val="SDSTableTextNormal"/>
              <w:rPr>
                <w:noProof w:val="0"/>
              </w:rPr>
            </w:pPr>
            <w:r w:rsidRPr="0069446B">
              <w:rPr>
                <w:noProof/>
              </w:rPr>
              <w:t>Cantidad máx. neta exclusivamente para aviones de carga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E5DED4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4638CF0" w14:textId="239326B4">
            <w:pPr>
              <w:pStyle w:val="SDSTableTextNormal"/>
              <w:rPr>
                <w:noProof w:val="0"/>
              </w:rPr>
            </w:pPr>
            <w:r w:rsidRPr="0069446B" w:rsidR="00FA7F7F">
              <w:rPr>
                <w:noProof/>
              </w:rPr>
              <w:t>220L</w:t>
            </w:r>
          </w:p>
        </w:tc>
      </w:tr>
      <w:tr w14:paraId="38BB9EBE"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D8BABC7" w14:textId="497A7EF2">
            <w:pPr>
              <w:pStyle w:val="SDSTableTextNormal"/>
              <w:rPr>
                <w:noProof w:val="0"/>
              </w:rPr>
            </w:pPr>
            <w:r w:rsidRPr="0069446B" w:rsidR="00FA7F7F">
              <w:rPr>
                <w:noProof/>
              </w:rPr>
              <w:t>Disposiciones especiales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249CDC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467447E" w14:textId="43208485">
            <w:pPr>
              <w:pStyle w:val="SDSTableTextNormal"/>
              <w:rPr>
                <w:noProof w:val="0"/>
              </w:rPr>
            </w:pPr>
            <w:r w:rsidRPr="0069446B" w:rsidR="00FA7F7F">
              <w:rPr>
                <w:noProof/>
              </w:rPr>
              <w:t>A3, A58, A180</w:t>
            </w:r>
          </w:p>
        </w:tc>
      </w:tr>
      <w:tr w14:paraId="1E93C3F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0C5BA5D" w14:textId="535F86F4">
            <w:pPr>
              <w:pStyle w:val="SDSTableTextNormal"/>
              <w:rPr>
                <w:noProof w:val="0"/>
              </w:rPr>
            </w:pPr>
            <w:r w:rsidRPr="0069446B" w:rsidR="00FA7F7F">
              <w:rPr>
                <w:noProof/>
              </w:rPr>
              <w:t>Código GRE (IATA)</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0C8B456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5F12135" w14:textId="3602FE09">
            <w:pPr>
              <w:pStyle w:val="SDSTableTextNormal"/>
              <w:rPr>
                <w:noProof w:val="0"/>
              </w:rPr>
            </w:pPr>
            <w:r w:rsidRPr="0069446B" w:rsidR="00FA7F7F">
              <w:rPr>
                <w:noProof/>
              </w:rPr>
              <w:t>3L</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3686"/>
        <w:gridCol w:w="284"/>
        <w:gridCol w:w="6520"/>
      </w:tblGrid>
      <w:tr w14:paraId="39C5A8EB"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60845FE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C29E7E" w14:textId="71D5C9D7">
            <w:pPr>
              <w:pStyle w:val="SDSTableTextNormal"/>
              <w:rPr>
                <w:noProof w:val="0"/>
                <w:lang w:val="fr-BE"/>
              </w:rPr>
            </w:pPr>
            <w:r w:rsidRPr="0069446B" w:rsidR="00FA7F7F">
              <w:rPr>
                <w:noProof/>
                <w:lang w:val="fr-BE"/>
              </w:rPr>
              <w:t>Código de clasificación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1472F7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2F51DC9" w14:textId="42167071">
            <w:pPr>
              <w:pStyle w:val="SDSTableTextNormal"/>
              <w:rPr>
                <w:noProof w:val="0"/>
              </w:rPr>
            </w:pPr>
            <w:r w:rsidRPr="0069446B" w:rsidR="00FA7F7F">
              <w:rPr>
                <w:noProof/>
              </w:rPr>
              <w:t>F1</w:t>
            </w:r>
          </w:p>
        </w:tc>
      </w:tr>
      <w:tr w14:paraId="4BA4BD3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160812D" w14:textId="38F5F9C5">
            <w:pPr>
              <w:pStyle w:val="SDSTableTextNormal"/>
              <w:rPr>
                <w:noProof w:val="0"/>
              </w:rPr>
            </w:pPr>
            <w:r w:rsidRPr="0069446B" w:rsidR="00FA7F7F">
              <w:rPr>
                <w:noProof/>
              </w:rPr>
              <w:t>Disposiciones especiales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E488E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81B90B" w14:textId="6FB236A5">
            <w:pPr>
              <w:pStyle w:val="SDSTableTextNormal"/>
              <w:rPr>
                <w:noProof w:val="0"/>
              </w:rPr>
            </w:pPr>
            <w:r w:rsidRPr="0069446B" w:rsidR="00FA7F7F">
              <w:rPr>
                <w:noProof/>
              </w:rPr>
              <w:t>144, 601</w:t>
            </w:r>
          </w:p>
        </w:tc>
      </w:tr>
      <w:tr w14:paraId="22AC44B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9FC38EF" w14:textId="14951514">
            <w:pPr>
              <w:pStyle w:val="SDSTableTextNormal"/>
              <w:rPr>
                <w:noProof w:val="0"/>
              </w:rPr>
            </w:pPr>
            <w:r w:rsidRPr="0069446B" w:rsidR="00FA7F7F">
              <w:rPr>
                <w:noProof/>
              </w:rPr>
              <w:t>Cantidades limitadas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20DAA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03710A7E" w14:textId="190DDADE">
            <w:pPr>
              <w:pStyle w:val="SDSTableTextNormal"/>
              <w:rPr>
                <w:noProof w:val="0"/>
              </w:rPr>
            </w:pPr>
            <w:r w:rsidRPr="0069446B" w:rsidR="00FA7F7F">
              <w:rPr>
                <w:noProof/>
              </w:rPr>
              <w:t>5 L</w:t>
            </w:r>
          </w:p>
        </w:tc>
      </w:tr>
      <w:tr w14:paraId="6A3F985D"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5D5CCA5" w14:textId="4ADDAB0F">
            <w:pPr>
              <w:pStyle w:val="SDSTableTextNormal"/>
              <w:rPr>
                <w:noProof w:val="0"/>
              </w:rPr>
            </w:pPr>
            <w:r w:rsidRPr="0069446B" w:rsidR="00FA7F7F">
              <w:rPr>
                <w:noProof/>
              </w:rPr>
              <w:t>Cantidades exceptuadas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618A27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6A1CB459" w14:textId="1B792036">
            <w:pPr>
              <w:pStyle w:val="SDSTableTextNormal"/>
              <w:rPr>
                <w:noProof w:val="0"/>
              </w:rPr>
            </w:pPr>
            <w:r w:rsidRPr="0069446B" w:rsidR="00FA7F7F">
              <w:rPr>
                <w:noProof/>
              </w:rPr>
              <w:t>E1</w:t>
            </w:r>
          </w:p>
        </w:tc>
      </w:tr>
      <w:tr w14:paraId="2189174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4C5266A" w14:textId="4A63CEFC">
            <w:pPr>
              <w:pStyle w:val="SDSTableTextNormal"/>
              <w:rPr>
                <w:noProof w:val="0"/>
              </w:rPr>
            </w:pPr>
            <w:r w:rsidRPr="0069446B" w:rsidR="00FA7F7F">
              <w:rPr>
                <w:noProof/>
              </w:rPr>
              <w:t>Transporte admitido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A5F89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E230BD0" w14:textId="1384B08F">
            <w:pPr>
              <w:pStyle w:val="SDSTableTextNormal"/>
              <w:rPr>
                <w:noProof w:val="0"/>
              </w:rPr>
            </w:pPr>
            <w:r w:rsidRPr="0069446B" w:rsidR="00FA7F7F">
              <w:rPr>
                <w:noProof/>
              </w:rPr>
              <w:t>T</w:t>
            </w:r>
          </w:p>
        </w:tc>
      </w:tr>
      <w:tr w14:paraId="13F6A8F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34F1494" w14:textId="27D48A87">
            <w:pPr>
              <w:pStyle w:val="SDSTableTextNormal"/>
              <w:rPr>
                <w:noProof w:val="0"/>
              </w:rPr>
            </w:pPr>
            <w:r w:rsidRPr="0069446B" w:rsidR="00FA7F7F">
              <w:rPr>
                <w:noProof/>
              </w:rPr>
              <w:t>Equipo requerido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BD5291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B95269A" w14:textId="1A2574C7">
            <w:pPr>
              <w:pStyle w:val="SDSTableTextNormal"/>
              <w:rPr>
                <w:noProof w:val="0"/>
              </w:rPr>
            </w:pPr>
            <w:r w:rsidRPr="0069446B" w:rsidR="00FA7F7F">
              <w:rPr>
                <w:noProof/>
              </w:rPr>
              <w:t>PP, EX, A</w:t>
            </w:r>
          </w:p>
        </w:tc>
      </w:tr>
      <w:tr w14:paraId="684412EB"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8BD6026" w14:textId="73DD1D54">
            <w:pPr>
              <w:pStyle w:val="SDSTableTextNormal"/>
              <w:rPr>
                <w:noProof w:val="0"/>
              </w:rPr>
            </w:pPr>
            <w:r w:rsidRPr="0069446B" w:rsidR="00FA7F7F">
              <w:rPr>
                <w:noProof/>
              </w:rPr>
              <w:t>Ventilación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1E90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8C4BC7" w14:textId="7C4C1B85">
            <w:pPr>
              <w:pStyle w:val="SDSTableTextNormal"/>
              <w:rPr>
                <w:noProof w:val="0"/>
              </w:rPr>
            </w:pPr>
            <w:r w:rsidRPr="0069446B" w:rsidR="00FA7F7F">
              <w:rPr>
                <w:noProof/>
              </w:rPr>
              <w:t>VE01</w:t>
            </w:r>
          </w:p>
        </w:tc>
      </w:tr>
      <w:tr w14:paraId="70BCB99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B7D99B1" w14:textId="23BAE141">
            <w:pPr>
              <w:pStyle w:val="SDSTableTextNormal"/>
              <w:rPr>
                <w:noProof w:val="0"/>
              </w:rPr>
            </w:pPr>
            <w:r w:rsidRPr="0069446B">
              <w:rPr>
                <w:noProof/>
              </w:rPr>
              <w:t>Número de conos/luces azules (ADN)</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C7DEB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5D0A7A8" w14:textId="4A18A365">
            <w:pPr>
              <w:pStyle w:val="SDSTableTextNormal"/>
              <w:rPr>
                <w:noProof w:val="0"/>
              </w:rPr>
            </w:pPr>
            <w:r w:rsidRPr="0069446B" w:rsidR="00FA7F7F">
              <w:rPr>
                <w:noProof/>
              </w:rPr>
              <w:t>0</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3686"/>
        <w:gridCol w:w="284"/>
        <w:gridCol w:w="6520"/>
      </w:tblGrid>
      <w:tr w14:paraId="76836BC2" w14:textId="77777777" w:rsidTr="00CB352E">
        <w:tblPrEx>
          <w:tblW w:w="10490"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618AA11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F5F43AC" w14:textId="7AF6DD41">
            <w:pPr>
              <w:pStyle w:val="SDSTableTextNormal"/>
              <w:rPr>
                <w:noProof w:val="0"/>
              </w:rPr>
            </w:pPr>
            <w:r w:rsidRPr="0069446B" w:rsidR="00FA7F7F">
              <w:rPr>
                <w:noProof/>
              </w:rPr>
              <w:t>Código de clasificación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4B40B2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1DBA8D" w14:textId="4A74D029">
            <w:pPr>
              <w:pStyle w:val="SDSTableTextNormal"/>
              <w:rPr>
                <w:noProof w:val="0"/>
              </w:rPr>
            </w:pPr>
            <w:r w:rsidRPr="0069446B" w:rsidR="00FA7F7F">
              <w:rPr>
                <w:noProof/>
              </w:rPr>
              <w:t>F1</w:t>
            </w:r>
          </w:p>
        </w:tc>
      </w:tr>
      <w:tr w14:paraId="1B8C28B1"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E51EE1B" w14:textId="6F08B883">
            <w:pPr>
              <w:pStyle w:val="SDSTableTextNormal"/>
              <w:rPr>
                <w:noProof w:val="0"/>
              </w:rPr>
            </w:pPr>
            <w:r w:rsidRPr="0069446B" w:rsidR="00FA7F7F">
              <w:rPr>
                <w:noProof/>
              </w:rPr>
              <w:t>Disposiciones especiales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8284EF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D6AF6D5" w14:textId="0397ADF2">
            <w:pPr>
              <w:pStyle w:val="SDSTableTextNormal"/>
              <w:rPr>
                <w:noProof w:val="0"/>
              </w:rPr>
            </w:pPr>
            <w:r w:rsidRPr="0069446B" w:rsidR="00FA7F7F">
              <w:rPr>
                <w:noProof/>
              </w:rPr>
              <w:t>144, 601</w:t>
            </w:r>
          </w:p>
        </w:tc>
      </w:tr>
      <w:tr w14:paraId="26CBC11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B01C393" w14:textId="3EBFA71A">
            <w:pPr>
              <w:pStyle w:val="SDSTableTextNormal"/>
              <w:rPr>
                <w:noProof w:val="0"/>
              </w:rPr>
            </w:pPr>
            <w:r w:rsidRPr="0069446B" w:rsidR="00FA7F7F">
              <w:rPr>
                <w:noProof/>
              </w:rPr>
              <w:t>Cantidades limitadas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3DB8BDD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3588AA5" w14:textId="4CBB4AD1">
            <w:pPr>
              <w:pStyle w:val="SDSTableTextNormal"/>
              <w:rPr>
                <w:noProof w:val="0"/>
              </w:rPr>
            </w:pPr>
            <w:r w:rsidRPr="0069446B" w:rsidR="00FA7F7F">
              <w:rPr>
                <w:noProof/>
              </w:rPr>
              <w:t>5L</w:t>
            </w:r>
          </w:p>
        </w:tc>
      </w:tr>
      <w:tr w14:paraId="0F4497D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71BB97F2" w14:textId="2297FC07">
            <w:pPr>
              <w:pStyle w:val="SDSTableTextNormal"/>
              <w:rPr>
                <w:noProof w:val="0"/>
              </w:rPr>
            </w:pPr>
            <w:r w:rsidRPr="0069446B" w:rsidR="00FA7F7F">
              <w:rPr>
                <w:noProof/>
              </w:rPr>
              <w:t>Cantidades exceptuadas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4C124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40942B0E" w14:textId="31ACE487">
            <w:pPr>
              <w:pStyle w:val="SDSTableTextNormal"/>
              <w:rPr>
                <w:noProof w:val="0"/>
              </w:rPr>
            </w:pPr>
            <w:r w:rsidRPr="0069446B" w:rsidR="00FA7F7F">
              <w:rPr>
                <w:noProof/>
              </w:rPr>
              <w:t>E1</w:t>
            </w:r>
          </w:p>
        </w:tc>
      </w:tr>
      <w:tr w14:paraId="25C8426A"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582188D" w14:textId="1DEAA0E6">
            <w:pPr>
              <w:pStyle w:val="SDSTableTextNormal"/>
              <w:rPr>
                <w:noProof w:val="0"/>
              </w:rPr>
            </w:pPr>
            <w:r w:rsidRPr="0069446B" w:rsidR="00FA7F7F">
              <w:rPr>
                <w:noProof/>
              </w:rPr>
              <w:t>Instrucciones de embalaje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7AF4C65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B68FD40" w14:textId="798C95ED">
            <w:pPr>
              <w:pStyle w:val="SDSTableTextNormal"/>
              <w:rPr>
                <w:noProof w:val="0"/>
              </w:rPr>
            </w:pPr>
            <w:r w:rsidRPr="0069446B" w:rsidR="00FA7F7F">
              <w:rPr>
                <w:noProof/>
              </w:rPr>
              <w:t>P001, IBC03, LP01, R001</w:t>
            </w:r>
          </w:p>
        </w:tc>
      </w:tr>
      <w:tr w14:paraId="45622CC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2E67A9DD" w14:textId="7E88EF80">
            <w:pPr>
              <w:pStyle w:val="SDSTableTextNormal"/>
              <w:rPr>
                <w:noProof w:val="0"/>
              </w:rPr>
            </w:pPr>
            <w:r w:rsidRPr="0069446B">
              <w:rPr>
                <w:noProof/>
              </w:rPr>
              <w:t>Disposiciones particulares relativas al embalaje común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9EC5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A533697" w14:textId="4C3D2A22">
            <w:pPr>
              <w:pStyle w:val="SDSTableTextNormal"/>
              <w:rPr>
                <w:noProof w:val="0"/>
              </w:rPr>
            </w:pPr>
            <w:r w:rsidRPr="0069446B" w:rsidR="00FA7F7F">
              <w:rPr>
                <w:noProof/>
              </w:rPr>
              <w:t>MP19</w:t>
            </w:r>
          </w:p>
        </w:tc>
      </w:tr>
      <w:tr w14:paraId="4CFB8CE9"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25C93AD" w14:textId="7DC4F8FC">
            <w:pPr>
              <w:pStyle w:val="SDSTableTextNormal"/>
              <w:rPr>
                <w:noProof w:val="0"/>
              </w:rPr>
            </w:pPr>
            <w:r w:rsidRPr="0069446B">
              <w:rPr>
                <w:noProof/>
              </w:rPr>
              <w:t>Instrucciones de transporte en cisternas portátiles y contenedores para granel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49A355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AFCBD6A" w14:textId="54B94884">
            <w:pPr>
              <w:pStyle w:val="SDSTableTextNormal"/>
              <w:rPr>
                <w:noProof w:val="0"/>
              </w:rPr>
            </w:pPr>
            <w:r w:rsidRPr="0069446B" w:rsidR="00FA7F7F">
              <w:rPr>
                <w:noProof/>
              </w:rPr>
              <w:t>T2</w:t>
            </w:r>
          </w:p>
        </w:tc>
      </w:tr>
      <w:tr w14:paraId="7E015E63"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695994CB" w14:textId="3CC13A80">
            <w:pPr>
              <w:pStyle w:val="SDSTableTextNormal"/>
              <w:rPr>
                <w:noProof w:val="0"/>
              </w:rPr>
            </w:pPr>
            <w:r w:rsidRPr="0069446B">
              <w:rPr>
                <w:noProof/>
              </w:rPr>
              <w:t>Disposiciones especiales relativas a las cisternas portátiles y los contenedores para graneles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CAE1A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E4A934B" w14:textId="15A2B0D1">
            <w:pPr>
              <w:pStyle w:val="SDSTableTextNormal"/>
              <w:rPr>
                <w:noProof w:val="0"/>
              </w:rPr>
            </w:pPr>
            <w:r w:rsidRPr="0069446B" w:rsidR="00FA7F7F">
              <w:rPr>
                <w:noProof/>
              </w:rPr>
              <w:t>TP1</w:t>
            </w:r>
          </w:p>
        </w:tc>
      </w:tr>
      <w:tr w14:paraId="7189A576"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158EFA5F" w14:textId="2855FC6C">
            <w:pPr>
              <w:pStyle w:val="SDSTableTextNormal"/>
              <w:rPr>
                <w:noProof w:val="0"/>
              </w:rPr>
            </w:pPr>
            <w:r w:rsidRPr="0069446B">
              <w:rPr>
                <w:noProof/>
              </w:rPr>
              <w:t>Códigos de cisterna para las cisternas RID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927D27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77C23C21" w14:textId="0A9E908D">
            <w:pPr>
              <w:pStyle w:val="SDSTableTextNormal"/>
              <w:rPr>
                <w:noProof w:val="0"/>
              </w:rPr>
            </w:pPr>
            <w:r w:rsidRPr="0069446B" w:rsidR="00FA7F7F">
              <w:rPr>
                <w:noProof/>
              </w:rPr>
              <w:t>LGBF</w:t>
            </w:r>
          </w:p>
        </w:tc>
      </w:tr>
      <w:tr w14:paraId="7A91ED08"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DF5ECD1" w14:textId="3052778D">
            <w:pPr>
              <w:pStyle w:val="SDSTableTextNormal"/>
              <w:rPr>
                <w:noProof w:val="0"/>
              </w:rPr>
            </w:pPr>
            <w:r w:rsidRPr="0069446B" w:rsidR="00FA7F7F">
              <w:rPr>
                <w:noProof/>
              </w:rPr>
              <w:t>Categoría de transporte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2E8AD25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EB400DD" w14:textId="43B38B01">
            <w:pPr>
              <w:pStyle w:val="SDSTableTextNormal"/>
              <w:rPr>
                <w:noProof w:val="0"/>
              </w:rPr>
            </w:pPr>
            <w:r w:rsidRPr="0069446B" w:rsidR="00FA7F7F">
              <w:rPr>
                <w:noProof/>
              </w:rPr>
              <w:t>3</w:t>
            </w:r>
          </w:p>
        </w:tc>
      </w:tr>
      <w:tr w14:paraId="07E511F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4B3F4870" w14:textId="57F3F976">
            <w:pPr>
              <w:pStyle w:val="SDSTableTextNormal"/>
              <w:rPr>
                <w:noProof w:val="0"/>
              </w:rPr>
            </w:pPr>
            <w:r w:rsidRPr="0069446B">
              <w:rPr>
                <w:noProof/>
              </w:rPr>
              <w:t>Disposiciones especiales de transporte - Bultos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55CAC65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5F2775F5" w14:textId="3EF3DF76">
            <w:pPr>
              <w:pStyle w:val="SDSTableTextNormal"/>
              <w:rPr>
                <w:noProof w:val="0"/>
              </w:rPr>
            </w:pPr>
            <w:r w:rsidRPr="0069446B" w:rsidR="00FA7F7F">
              <w:rPr>
                <w:noProof/>
              </w:rPr>
              <w:t>W12</w:t>
            </w:r>
          </w:p>
        </w:tc>
      </w:tr>
      <w:tr w14:paraId="2A7816F7"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0CA78420" w14:textId="7C79F67A">
            <w:pPr>
              <w:pStyle w:val="SDSTableTextNormal"/>
              <w:rPr>
                <w:noProof w:val="0"/>
              </w:rPr>
            </w:pPr>
            <w:r w:rsidRPr="0069446B" w:rsidR="00FA7F7F">
              <w:rPr>
                <w:noProof/>
              </w:rPr>
              <w:t>Paquetes exprés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11846D4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206053B5" w14:textId="50C5299C">
            <w:pPr>
              <w:pStyle w:val="SDSTableTextNormal"/>
              <w:rPr>
                <w:noProof w:val="0"/>
              </w:rPr>
            </w:pPr>
            <w:r w:rsidRPr="0069446B" w:rsidR="00FA7F7F">
              <w:rPr>
                <w:noProof/>
              </w:rPr>
              <w:t>CE4</w:t>
            </w:r>
          </w:p>
        </w:tc>
      </w:tr>
      <w:tr w14:paraId="6CC967CF" w14:textId="77777777" w:rsidTr="00CB352E">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5555B" w:rsidRPr="0069446B" w:rsidP="00CB352E" w14:paraId="5C15D982" w14:textId="46BA1EC8">
            <w:pPr>
              <w:pStyle w:val="SDSTableTextNormal"/>
              <w:rPr>
                <w:noProof w:val="0"/>
              </w:rPr>
            </w:pPr>
            <w:r w:rsidRPr="0069446B">
              <w:rPr>
                <w:noProof/>
              </w:rPr>
              <w:t>N.° de identificación del peligro (RID)</w:t>
            </w:r>
          </w:p>
        </w:tc>
        <w:tc>
          <w:tcPr>
            <w:tcW w:w="284" w:type="dxa"/>
            <w:tcBorders>
              <w:top w:val="none" w:sz="0" w:space="0" w:color="000000"/>
              <w:left w:val="none" w:sz="0" w:space="0" w:color="000000"/>
              <w:bottom w:val="none" w:sz="0" w:space="0" w:color="000000"/>
              <w:right w:val="none" w:sz="0" w:space="0" w:color="000000"/>
            </w:tcBorders>
          </w:tcPr>
          <w:p w:rsidR="00E5555B" w:rsidRPr="0069446B" w:rsidP="00CB352E" w14:paraId="4D46354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5555B" w:rsidRPr="0069446B" w:rsidP="00CB352E" w14:paraId="19765C8E" w14:textId="1031E0E2">
            <w:pPr>
              <w:pStyle w:val="SDSTableTextNormal"/>
              <w:rPr>
                <w:noProof w:val="0"/>
              </w:rPr>
            </w:pPr>
            <w:r w:rsidRPr="0069446B" w:rsidR="00FA7F7F">
              <w:rPr>
                <w:noProof/>
              </w:rPr>
              <w:t>30</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2-methylpropan-2-ol ; ethanol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2-methylpropan-2-ol ; ethanol ; benzyl benzoate ; Alcool benzylique ; acetyl cedrene ; linalool ; isoeugenol</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1,3,4,6,7,8-hexahydro-4,6,6,7,8,8-hexamethylindeno[5,6-c]pyran ; 1,4-dioxacycloheptadecane-5,17-dione ; benzyl benzoate ; acetyl cedrene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(Cutánea)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(cutánea),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(Inhalación)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(por inhalación), categoría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aguda (oral), categoría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Toxicidad específica en determinados órganos – Exposición única, categoría 3, irritación de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muy inflamables.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contacto con la piel.</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inhalación.</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irritar las vías respiratorias.</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Contiene BENZYL ALCOHOL, ACETYL CEDRENE, linalool, TETRAMETHYL ACETYLOCTAHYDRONAPHTHALENES, ISOEUGENOL. Puede producir una reacción alérgica.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Flam. Liq.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H226</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Pr>
                <w:noProof/>
              </w:rPr>
              <w:t>Conforme a datos obtenidos de ensayos</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Pr>
                <w:noProof/>
              </w:rPr>
              <w:t>Eye Irrit. 2</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H319</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r w14:paraId="76B6D773"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18</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30/09/2026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18</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Recarga para difusor - malagasy wood</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bottom w:val="single" w:sz="4" w:space="0" w:color="0070C0"/>
      </w:tblBorders>
      <w:tblLayout w:type="fixed"/>
      <w:tblCellMar>
        <w:left w:w="0" w:type="dxa"/>
        <w:bottom w:w="57" w:type="dxa"/>
        <w:right w:w="0" w:type="dxa"/>
      </w:tblCellMar>
      <w:tblLook w:val="04A0"/>
    </w:tblPr>
    <w:tblGrid>
      <w:gridCol w:w="2948"/>
      <w:gridCol w:w="4535"/>
      <w:gridCol w:w="3005"/>
    </w:tblGrid>
    <w:tr w14:paraId="48CF5240" w14:textId="77777777" w:rsidTr="008F5B08">
      <w:tblPrEx>
        <w:tblW w:w="10488" w:type="dxa"/>
        <w:tblBorders>
          <w:bottom w:val="single" w:sz="4" w:space="0" w:color="0070C0"/>
        </w:tblBorders>
        <w:tblLayout w:type="fixed"/>
        <w:tblCellMar>
          <w:left w:w="0" w:type="dxa"/>
          <w:bottom w:w="57" w:type="dxa"/>
          <w:right w:w="0" w:type="dxa"/>
        </w:tblCellMar>
        <w:tblLook w:val="04A0"/>
      </w:tblPrEx>
      <w:trPr>
        <w:trHeight w:val="20"/>
      </w:trPr>
      <w:tc>
        <w:tcPr>
          <w:tcW w:w="2948" w:type="dxa"/>
          <w:vMerge w:val="restart"/>
          <w:tcBorders>
            <w:top w:val="none" w:sz="0" w:space="0" w:color="000000"/>
            <w:left w:val="none" w:sz="0" w:space="0" w:color="000000"/>
            <w:bottom w:val="none" w:sz="0" w:space="0" w:color="000000"/>
            <w:right w:val="none" w:sz="0" w:space="0" w:color="000000"/>
          </w:tcBorders>
        </w:tcPr>
        <w:p w:rsidR="009C6C12" w:rsidRPr="00DB1125" w:rsidP="00DB1125" w14:paraId="2F81A3AB" w14:textId="70304125">
          <w:pPr>
            <w:pStyle w:val="SDSTableTextHeader"/>
          </w:pPr>
          <w:r>
            <w:drawing>
              <wp:inline>
                <wp:extent cx="1714500" cy="624078"/>
                <wp:docPr id="100023" name="" descr="Logo pou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1"/>
                        <a:stretch>
                          <a:fillRect/>
                        </a:stretch>
                      </pic:blipFill>
                      <pic:spPr>
                        <a:xfrm>
                          <a:off x="0" y="0"/>
                          <a:ext cx="1714500" cy="624078"/>
                        </a:xfrm>
                        <a:prstGeom prst="rect">
                          <a:avLst/>
                        </a:prstGeom>
                      </pic:spPr>
                    </pic:pic>
                  </a:graphicData>
                </a:graphic>
              </wp:inline>
            </w:drawing>
          </w:r>
        </w:p>
      </w:tc>
      <w:tc>
        <w:tcPr>
          <w:tcW w:w="7540" w:type="dxa"/>
          <w:gridSpan w:val="2"/>
          <w:tcBorders>
            <w:top w:val="none" w:sz="0" w:space="0" w:color="000000"/>
            <w:left w:val="none" w:sz="0" w:space="0" w:color="000000"/>
            <w:bottom w:val="nil"/>
            <w:right w:val="none" w:sz="0" w:space="0" w:color="000000"/>
          </w:tcBorders>
          <w:tcMar>
            <w:left w:w="0" w:type="dxa"/>
          </w:tcMar>
        </w:tcPr>
        <w:p w:rsidR="009C6C12" w:rsidRPr="008F5B08" w:rsidP="008F5B08" w14:paraId="1B70934B" w14:textId="4DAE3794">
          <w:pPr>
            <w:pStyle w:val="SDSTableTextHeader"/>
            <w:rPr>
              <w:b/>
              <w:sz w:val="32"/>
              <w:szCs w:val="32"/>
            </w:rPr>
          </w:pPr>
          <w:r>
            <w:rPr>
              <w:b/>
              <w:noProof/>
              <w:sz w:val="32"/>
              <w:szCs w:val="32"/>
            </w:rPr>
            <w:t>Recarga para difusor - malagasy wood</w:t>
          </w:r>
        </w:p>
      </w:tc>
    </w:tr>
    <w:tr w14:paraId="7D50F31A"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none" w:sz="0" w:space="0" w:color="000000"/>
            <w:right w:val="none" w:sz="0" w:space="0" w:color="000000"/>
          </w:tcBorders>
        </w:tcPr>
        <w:p w:rsidR="009C6C12" w:rsidP="00DB1125" w14:paraId="54934F52" w14:textId="77777777">
          <w:pPr>
            <w:pStyle w:val="SDSTableTextHeader"/>
          </w:pPr>
        </w:p>
      </w:tc>
      <w:tc>
        <w:tcPr>
          <w:tcW w:w="4535" w:type="dxa"/>
          <w:tcBorders>
            <w:top w:val="none" w:sz="0" w:space="0" w:color="000000"/>
            <w:left w:val="none" w:sz="0" w:space="0" w:color="000000"/>
            <w:bottom w:val="nil"/>
            <w:right w:val="none" w:sz="0" w:space="0" w:color="000000"/>
          </w:tcBorders>
          <w:tcMar>
            <w:left w:w="0" w:type="dxa"/>
          </w:tcMar>
        </w:tcPr>
        <w:p w:rsidR="009C6C12" w:rsidP="00DB1125" w14:paraId="3256D01C" w14:textId="2272BE3F">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8F5B08" w14:paraId="45A8F1CC" w14:textId="64A3CD0E">
          <w:pPr>
            <w:pStyle w:val="SDSTableTextHeader"/>
            <w:jc w:val="right"/>
            <w:rPr>
              <w:b/>
              <w:color w:val="FF0000"/>
              <w:sz w:val="24"/>
              <w:szCs w:val="24"/>
            </w:rPr>
          </w:pPr>
        </w:p>
      </w:tc>
    </w:tr>
    <w:tr w14:paraId="2CED3BEE" w14:textId="77777777" w:rsidTr="008F5B08">
      <w:tblPrEx>
        <w:tblW w:w="10488" w:type="dxa"/>
        <w:tblLayout w:type="fixed"/>
        <w:tblCellMar>
          <w:left w:w="0" w:type="dxa"/>
          <w:bottom w:w="57" w:type="dxa"/>
          <w:right w:w="0" w:type="dxa"/>
        </w:tblCellMar>
        <w:tblLook w:val="04A0"/>
      </w:tblPrEx>
      <w:trPr>
        <w:trHeight w:val="20"/>
      </w:trPr>
      <w:tc>
        <w:tcPr>
          <w:tcW w:w="2948" w:type="dxa"/>
          <w:vMerge/>
          <w:tcBorders>
            <w:top w:val="none" w:sz="0" w:space="0" w:color="000000"/>
            <w:left w:val="none" w:sz="0" w:space="0" w:color="000000"/>
            <w:bottom w:val="single" w:sz="4" w:space="0" w:color="000000"/>
            <w:right w:val="none" w:sz="0" w:space="0" w:color="000000"/>
          </w:tcBorders>
        </w:tcPr>
        <w:p w:rsidR="009C6C12" w:rsidP="00DB1125" w14:paraId="258B1E0A" w14:textId="77777777">
          <w:pPr>
            <w:pStyle w:val="SDSTableTextHeader"/>
          </w:pPr>
        </w:p>
      </w:tc>
      <w:tc>
        <w:tcPr>
          <w:tcW w:w="7540" w:type="dxa"/>
          <w:gridSpan w:val="2"/>
          <w:tcBorders>
            <w:top w:val="nil"/>
            <w:left w:val="none" w:sz="0" w:space="0" w:color="000000"/>
            <w:bottom w:val="single" w:sz="4" w:space="0" w:color="000000"/>
            <w:right w:val="none" w:sz="0" w:space="0" w:color="000000"/>
          </w:tcBorders>
          <w:tcMar>
            <w:left w:w="0" w:type="dxa"/>
          </w:tcMar>
        </w:tcPr>
        <w:p w:rsidR="009C6C12" w:rsidRPr="00A6053A" w:rsidP="008F5B08" w14:paraId="650C2731" w14:textId="5DC8054E">
          <w:pPr>
            <w:pStyle w:val="SDSTableTextHeader"/>
            <w:rPr>
              <w:lang w:val="fr-BE"/>
            </w:rPr>
          </w:pPr>
          <w:r w:rsidRPr="00A6053A">
            <w:rPr>
              <w:noProof/>
              <w:lang w:val="fr-BE"/>
            </w:rPr>
            <w:t>según el Reglamento REACH (CE) 1907/2006 modificado por el Reglamento (EU) 2020/878</w:t>
          </w:r>
        </w:p>
        <w:p w:rsidR="009C6C12" w:rsidRPr="008F5B08" w:rsidP="008F5B08" w14:paraId="31267F45" w14:textId="67A5CBF0">
          <w:pPr>
            <w:pStyle w:val="SDSTableTextHeader"/>
          </w:pPr>
          <w:r>
            <w:rPr>
              <w:noProof/>
            </w:rPr>
            <w:t>Fecha de emisión: 30/09/2026   Versión: 2.0</w:t>
          </w:r>
        </w:p>
      </w:tc>
    </w:tr>
    <w:tr w14:paraId="0930DE40" w14:textId="77777777" w:rsidTr="00AE7B57">
      <w:tblPrEx>
        <w:tblW w:w="10488" w:type="dxa"/>
        <w:tblLayout w:type="fixed"/>
        <w:tblCellMar>
          <w:left w:w="0" w:type="dxa"/>
          <w:bottom w:w="57" w:type="dxa"/>
          <w:right w:w="0" w:type="dxa"/>
        </w:tblCellMar>
        <w:tblLook w:val="04A0"/>
      </w:tblPrEx>
      <w:trPr>
        <w:trHeight w:val="57"/>
      </w:trPr>
      <w:tc>
        <w:tcPr>
          <w:tcW w:w="2948" w:type="dxa"/>
          <w:tcBorders>
            <w:top w:val="single" w:sz="4" w:space="0" w:color="000000"/>
            <w:left w:val="none" w:sz="0" w:space="0" w:color="000000"/>
            <w:bottom w:val="nil"/>
            <w:right w:val="none" w:sz="0" w:space="0" w:color="000000"/>
          </w:tcBorders>
        </w:tcPr>
        <w:p w:rsidR="009C6C12" w:rsidRPr="00371194" w:rsidP="00371194" w14:paraId="2420E657" w14:textId="77777777">
          <w:pPr>
            <w:pStyle w:val="SDSTextBlankLine"/>
          </w:pPr>
        </w:p>
      </w:tc>
      <w:tc>
        <w:tcPr>
          <w:tcW w:w="7540" w:type="dxa"/>
          <w:gridSpan w:val="2"/>
          <w:tcBorders>
            <w:top w:val="single" w:sz="4" w:space="0" w:color="000000"/>
            <w:left w:val="none" w:sz="0" w:space="0" w:color="000000"/>
            <w:bottom w:val="nil"/>
            <w:right w:val="none" w:sz="0" w:space="0" w:color="000000"/>
          </w:tcBorders>
          <w:tcMar>
            <w:left w:w="0" w:type="dxa"/>
          </w:tcMar>
        </w:tcPr>
        <w:p w:rsidR="009C6C12" w:rsidRPr="00371194" w:rsidP="00371194" w14:paraId="1D31590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8" Type="http://schemas.openxmlformats.org/officeDocument/2006/relationships/image" Target="media/image3.png"/><Relationship Id="rId3" Type="http://schemas.openxmlformats.org/officeDocument/2006/relationships/fontTable" Target="fontTable.xml"/><Relationship Id="rId21" Type="http://schemas.openxmlformats.org/officeDocument/2006/relationships/customXml" Target="../customXml/item2.xml"/><Relationship Id="rId12" Type="http://schemas.openxmlformats.org/officeDocument/2006/relationships/image" Target="media/image7.png"/><Relationship Id="rId17" Type="http://schemas.openxmlformats.org/officeDocument/2006/relationships/header" Target="header3.xml"/><Relationship Id="rId7" Type="http://schemas.openxmlformats.org/officeDocument/2006/relationships/image" Target="media/image2.png"/><Relationship Id="rId16" Type="http://schemas.openxmlformats.org/officeDocument/2006/relationships/footer" Target="footer2.xml"/><Relationship Id="rId2" Type="http://schemas.openxmlformats.org/officeDocument/2006/relationships/webSettings" Target="webSettings.xml"/><Relationship Id="rId20" Type="http://schemas.openxmlformats.org/officeDocument/2006/relationships/styles" Target="styles.xml"/><Relationship Id="rId1" Type="http://schemas.openxmlformats.org/officeDocument/2006/relationships/settings" Target="settings.xml"/><Relationship Id="rId11" Type="http://schemas.openxmlformats.org/officeDocument/2006/relationships/image" Target="media/image6.png"/><Relationship Id="rId6" Type="http://schemas.openxmlformats.org/officeDocument/2006/relationships/image" Target="media/image1.png"/><Relationship Id="rId15" Type="http://schemas.openxmlformats.org/officeDocument/2006/relationships/footer" Target="footer1.xml"/><Relationship Id="rId5" Type="http://schemas.openxmlformats.org/officeDocument/2006/relationships/hyperlink" Target="mailto:office@labsys.fr" TargetMode="External"/><Relationship Id="rId23" Type="http://schemas.openxmlformats.org/officeDocument/2006/relationships/customXml" Target="../customXml/item4.xml"/><Relationship Id="rId10" Type="http://schemas.openxmlformats.org/officeDocument/2006/relationships/image" Target="media/image5.png"/><Relationship Id="rId19" Type="http://schemas.openxmlformats.org/officeDocument/2006/relationships/theme" Target="theme/theme1.xml"/><Relationship Id="rId14" Type="http://schemas.openxmlformats.org/officeDocument/2006/relationships/header" Target="header2.xml"/><Relationship Id="rId4" Type="http://schemas.openxmlformats.org/officeDocument/2006/relationships/customXml" Target="../customXml/item1.xml"/><Relationship Id="rId9" Type="http://schemas.openxmlformats.org/officeDocument/2006/relationships/image" Target="media/image4.png"/><Relationship Id="rId22" Type="http://schemas.openxmlformats.org/officeDocument/2006/relationships/customXml" Target="../customXml/item3.xml"/></Relationships>
</file>

<file path=word/_rels/header3.xml.rels><?xml version="1.0" encoding="utf-8" standalone="yes"?><Relationships xmlns="http://schemas.openxmlformats.org/package/2006/relationships"><Relationship Id="rId1" Type="http://schemas.openxmlformats.org/officeDocument/2006/relationships/image" Target="media/image8.png" /></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C36AD87B-A3BD-4353-9497-9EB51D8D1BBF}"/>
</file>

<file path=customXml/itemProps3.xml><?xml version="1.0" encoding="utf-8"?>
<ds:datastoreItem xmlns:ds="http://schemas.openxmlformats.org/officeDocument/2006/customXml" ds:itemID="{1321AF83-F26E-4581-B675-0B1F0906799A}"/>
</file>

<file path=customXml/itemProps4.xml><?xml version="1.0" encoding="utf-8"?>
<ds:datastoreItem xmlns:ds="http://schemas.openxmlformats.org/officeDocument/2006/customXml" ds:itemID="{ECC10D98-6646-4506-AFC9-DAB9A6AD1200}"/>
</file>

<file path=docProps/app.xml><?xml version="1.0" encoding="utf-8"?>
<Properties xmlns="http://schemas.openxmlformats.org/officeDocument/2006/extended-properties" xmlns:vt="http://schemas.openxmlformats.org/officeDocument/2006/docPropsVTypes">
  <Template>Normal</Template>
  <TotalTime>219</TotalTime>
  <Pages>18</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